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E412" w14:textId="77777777" w:rsidR="0048501E" w:rsidRPr="00103023" w:rsidRDefault="0048501E" w:rsidP="00E66C19">
      <w:pPr>
        <w:pStyle w:val="Title"/>
        <w:rPr>
          <w:rFonts w:ascii="Arial" w:hAnsi="Arial" w:cs="Arial"/>
          <w:lang w:val="en-NZ"/>
        </w:rPr>
      </w:pPr>
    </w:p>
    <w:p w14:paraId="7E6E750E" w14:textId="77777777" w:rsidR="0048501E" w:rsidRPr="00103023" w:rsidRDefault="0048501E" w:rsidP="00E66C19">
      <w:pPr>
        <w:pStyle w:val="Title"/>
        <w:rPr>
          <w:rFonts w:ascii="Arial" w:hAnsi="Arial" w:cs="Arial"/>
          <w:lang w:val="en-NZ"/>
        </w:rPr>
      </w:pPr>
    </w:p>
    <w:p w14:paraId="6E8D9737" w14:textId="700B5934" w:rsidR="0048501E" w:rsidRPr="00103023" w:rsidRDefault="00000227" w:rsidP="00E66C19">
      <w:pPr>
        <w:pStyle w:val="Title"/>
        <w:rPr>
          <w:rFonts w:ascii="Arial" w:hAnsi="Arial" w:cs="Arial"/>
          <w:lang w:val="en-NZ"/>
        </w:rPr>
      </w:pPr>
      <w:r w:rsidRPr="00103023">
        <w:rPr>
          <w:rFonts w:ascii="Arial" w:hAnsi="Arial" w:cs="Arial"/>
          <w:lang w:val="en-NZ"/>
        </w:rPr>
        <w:t>Template/Example</w:t>
      </w:r>
    </w:p>
    <w:p w14:paraId="2D656882" w14:textId="20E63F45" w:rsidR="00B934FA" w:rsidRPr="00103023" w:rsidRDefault="00B934FA" w:rsidP="00D34D07">
      <w:pPr>
        <w:rPr>
          <w:rFonts w:ascii="Arial" w:hAnsi="Arial" w:cs="Arial"/>
          <w:lang w:val="en-NZ"/>
        </w:rPr>
      </w:pPr>
    </w:p>
    <w:p w14:paraId="13E01D47" w14:textId="3E3719D7" w:rsidR="00443EB6" w:rsidRPr="00103023" w:rsidRDefault="00E66C19" w:rsidP="00E66C19">
      <w:pPr>
        <w:pStyle w:val="Title"/>
        <w:rPr>
          <w:rFonts w:ascii="Arial" w:hAnsi="Arial" w:cs="Arial"/>
          <w:lang w:val="en-NZ"/>
        </w:rPr>
      </w:pPr>
      <w:r w:rsidRPr="00103023">
        <w:rPr>
          <w:rFonts w:ascii="Arial" w:hAnsi="Arial" w:cs="Arial"/>
          <w:lang w:val="en-NZ"/>
        </w:rPr>
        <w:t>Measurement and Verification Plan</w:t>
      </w:r>
    </w:p>
    <w:p w14:paraId="17CFEA63" w14:textId="77777777" w:rsidR="000A21E5" w:rsidRPr="00103023" w:rsidRDefault="000A21E5" w:rsidP="00E66C19">
      <w:pPr>
        <w:pStyle w:val="Subtitle"/>
        <w:rPr>
          <w:rFonts w:ascii="Arial" w:eastAsiaTheme="minorHAnsi" w:hAnsi="Arial" w:cs="Arial"/>
          <w:color w:val="auto"/>
          <w:spacing w:val="0"/>
          <w:lang w:val="en-NZ"/>
        </w:rPr>
      </w:pPr>
    </w:p>
    <w:p w14:paraId="1E5F9748" w14:textId="77777777" w:rsidR="00E66C19" w:rsidRPr="00103023" w:rsidRDefault="00E66C19" w:rsidP="00074B87">
      <w:pPr>
        <w:pStyle w:val="Title"/>
        <w:rPr>
          <w:rFonts w:ascii="Arial" w:hAnsi="Arial" w:cs="Arial"/>
          <w:lang w:val="en-NZ"/>
        </w:rPr>
      </w:pPr>
      <w:r w:rsidRPr="00103023">
        <w:rPr>
          <w:rFonts w:ascii="Arial" w:hAnsi="Arial" w:cs="Arial"/>
          <w:lang w:val="en-NZ"/>
        </w:rPr>
        <w:t>For Client</w:t>
      </w:r>
      <w:r w:rsidR="0048501E" w:rsidRPr="00103023">
        <w:rPr>
          <w:rFonts w:ascii="Arial" w:hAnsi="Arial" w:cs="Arial"/>
          <w:lang w:val="en-NZ"/>
        </w:rPr>
        <w:t>/Project</w:t>
      </w:r>
    </w:p>
    <w:p w14:paraId="543B6B4A" w14:textId="77777777" w:rsidR="0048501E" w:rsidRPr="00103023" w:rsidRDefault="0048501E" w:rsidP="0048501E">
      <w:pPr>
        <w:rPr>
          <w:rFonts w:ascii="Arial" w:hAnsi="Arial" w:cs="Arial"/>
          <w:lang w:val="en-NZ"/>
        </w:rPr>
      </w:pPr>
    </w:p>
    <w:p w14:paraId="068FD053" w14:textId="77777777" w:rsidR="0048501E" w:rsidRPr="00103023" w:rsidRDefault="0048501E" w:rsidP="0048501E">
      <w:pPr>
        <w:rPr>
          <w:rFonts w:ascii="Arial" w:hAnsi="Arial" w:cs="Arial"/>
          <w:lang w:val="en-NZ"/>
        </w:rPr>
      </w:pPr>
    </w:p>
    <w:p w14:paraId="6699BD69" w14:textId="70F99443" w:rsidR="00000227" w:rsidRPr="00103023" w:rsidRDefault="005679C5" w:rsidP="00000227">
      <w:pPr>
        <w:pStyle w:val="Title"/>
        <w:rPr>
          <w:rFonts w:ascii="Arial" w:hAnsi="Arial" w:cs="Arial"/>
          <w:lang w:val="en-NZ"/>
        </w:rPr>
      </w:pPr>
      <w:r w:rsidRPr="00103023">
        <w:rPr>
          <w:rFonts w:ascii="Arial" w:hAnsi="Arial" w:cs="Arial"/>
          <w:lang w:val="en-NZ"/>
        </w:rPr>
        <w:t xml:space="preserve">(Option </w:t>
      </w:r>
      <w:r w:rsidR="00F8413C" w:rsidRPr="00103023">
        <w:rPr>
          <w:rFonts w:ascii="Arial" w:hAnsi="Arial" w:cs="Arial"/>
          <w:lang w:val="en-NZ"/>
        </w:rPr>
        <w:t>B</w:t>
      </w:r>
      <w:r w:rsidR="00000227" w:rsidRPr="00103023">
        <w:rPr>
          <w:rFonts w:ascii="Arial" w:hAnsi="Arial" w:cs="Arial"/>
          <w:lang w:val="en-NZ"/>
        </w:rPr>
        <w:t xml:space="preserve"> Small Project)</w:t>
      </w:r>
    </w:p>
    <w:p w14:paraId="5637BCD8" w14:textId="77777777" w:rsidR="000A21E5" w:rsidRPr="00103023" w:rsidRDefault="000A21E5">
      <w:pPr>
        <w:rPr>
          <w:rFonts w:ascii="Arial" w:hAnsi="Arial" w:cs="Arial"/>
          <w:lang w:val="en-NZ"/>
        </w:rPr>
      </w:pPr>
    </w:p>
    <w:p w14:paraId="33548941" w14:textId="77777777" w:rsidR="000A21E5" w:rsidRPr="00103023" w:rsidRDefault="000A21E5">
      <w:pPr>
        <w:rPr>
          <w:rFonts w:ascii="Arial" w:hAnsi="Arial" w:cs="Arial"/>
          <w:lang w:val="en-NZ"/>
        </w:rPr>
      </w:pPr>
    </w:p>
    <w:p w14:paraId="4D2253D6" w14:textId="77777777" w:rsidR="000A21E5" w:rsidRPr="00103023" w:rsidRDefault="000A21E5">
      <w:pPr>
        <w:rPr>
          <w:rFonts w:ascii="Arial" w:hAnsi="Arial" w:cs="Arial"/>
          <w:lang w:val="en-NZ"/>
        </w:rPr>
      </w:pPr>
    </w:p>
    <w:p w14:paraId="38F70EB0" w14:textId="77777777" w:rsidR="000A21E5" w:rsidRPr="00103023" w:rsidRDefault="000A21E5">
      <w:pPr>
        <w:rPr>
          <w:rFonts w:ascii="Arial" w:hAnsi="Arial" w:cs="Arial"/>
          <w:lang w:val="en-NZ"/>
        </w:rPr>
      </w:pPr>
    </w:p>
    <w:p w14:paraId="78FB3686" w14:textId="77777777" w:rsidR="001170D2" w:rsidRPr="00103023" w:rsidRDefault="001170D2">
      <w:pPr>
        <w:rPr>
          <w:rFonts w:ascii="Arial" w:hAnsi="Arial" w:cs="Arial"/>
          <w:lang w:val="en-NZ"/>
        </w:rPr>
      </w:pPr>
    </w:p>
    <w:p w14:paraId="5867A28C" w14:textId="77777777" w:rsidR="001170D2" w:rsidRPr="00103023" w:rsidRDefault="001170D2">
      <w:pPr>
        <w:rPr>
          <w:rFonts w:ascii="Arial" w:hAnsi="Arial" w:cs="Arial"/>
          <w:lang w:val="en-NZ"/>
        </w:rPr>
      </w:pPr>
    </w:p>
    <w:p w14:paraId="1AD3B60B" w14:textId="77777777" w:rsidR="001170D2" w:rsidRPr="00103023" w:rsidRDefault="001170D2">
      <w:pPr>
        <w:rPr>
          <w:rFonts w:ascii="Arial" w:hAnsi="Arial" w:cs="Arial"/>
          <w:lang w:val="en-NZ"/>
        </w:rPr>
      </w:pPr>
    </w:p>
    <w:p w14:paraId="46FB8E06" w14:textId="77777777" w:rsidR="001170D2" w:rsidRPr="00103023" w:rsidRDefault="001170D2">
      <w:pPr>
        <w:rPr>
          <w:rFonts w:ascii="Arial" w:hAnsi="Arial" w:cs="Arial"/>
          <w:lang w:val="en-NZ"/>
        </w:rPr>
      </w:pPr>
    </w:p>
    <w:p w14:paraId="3B8467B4" w14:textId="77777777" w:rsidR="001170D2" w:rsidRPr="00103023" w:rsidRDefault="001170D2" w:rsidP="001170D2">
      <w:pPr>
        <w:pStyle w:val="Heading1"/>
        <w:rPr>
          <w:rFonts w:ascii="Arial" w:hAnsi="Arial" w:cs="Arial"/>
          <w:color w:val="0199D6"/>
          <w:lang w:val="en-NZ"/>
        </w:rPr>
      </w:pPr>
      <w:bookmarkStart w:id="0" w:name="_Toc5974645"/>
      <w:r w:rsidRPr="00103023">
        <w:rPr>
          <w:rFonts w:ascii="Arial" w:hAnsi="Arial" w:cs="Arial"/>
          <w:color w:val="0199D6"/>
          <w:lang w:val="en-NZ"/>
        </w:rPr>
        <w:t>Document Control</w:t>
      </w:r>
      <w:bookmarkEnd w:id="0"/>
    </w:p>
    <w:p w14:paraId="618B30F7" w14:textId="77777777" w:rsidR="001170D2" w:rsidRPr="00103023" w:rsidRDefault="001170D2" w:rsidP="001170D2">
      <w:pPr>
        <w:rPr>
          <w:rFonts w:ascii="Arial" w:hAnsi="Arial" w:cs="Arial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170D2" w:rsidRPr="00103023" w14:paraId="144A30AC" w14:textId="77777777" w:rsidTr="005E4152">
        <w:tc>
          <w:tcPr>
            <w:tcW w:w="1803" w:type="dxa"/>
          </w:tcPr>
          <w:p w14:paraId="33E265FF" w14:textId="77777777" w:rsidR="001170D2" w:rsidRPr="00103023" w:rsidRDefault="001170D2" w:rsidP="005E4152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Revision No.</w:t>
            </w:r>
          </w:p>
        </w:tc>
        <w:tc>
          <w:tcPr>
            <w:tcW w:w="1803" w:type="dxa"/>
          </w:tcPr>
          <w:p w14:paraId="0F6FC18E" w14:textId="77777777" w:rsidR="001170D2" w:rsidRPr="00103023" w:rsidRDefault="001170D2" w:rsidP="005E4152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Date</w:t>
            </w:r>
          </w:p>
        </w:tc>
        <w:tc>
          <w:tcPr>
            <w:tcW w:w="1803" w:type="dxa"/>
          </w:tcPr>
          <w:p w14:paraId="4D6116DD" w14:textId="77777777" w:rsidR="001170D2" w:rsidRPr="00103023" w:rsidRDefault="001170D2" w:rsidP="005E4152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Author</w:t>
            </w:r>
          </w:p>
        </w:tc>
        <w:tc>
          <w:tcPr>
            <w:tcW w:w="1803" w:type="dxa"/>
          </w:tcPr>
          <w:p w14:paraId="20B6F18E" w14:textId="77777777" w:rsidR="001170D2" w:rsidRPr="00103023" w:rsidRDefault="001170D2" w:rsidP="005E4152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Reviewed</w:t>
            </w:r>
          </w:p>
        </w:tc>
        <w:tc>
          <w:tcPr>
            <w:tcW w:w="1804" w:type="dxa"/>
          </w:tcPr>
          <w:p w14:paraId="255DA330" w14:textId="77777777" w:rsidR="001170D2" w:rsidRPr="00103023" w:rsidRDefault="001170D2" w:rsidP="005E4152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Approved</w:t>
            </w:r>
          </w:p>
        </w:tc>
      </w:tr>
      <w:tr w:rsidR="001170D2" w:rsidRPr="00103023" w14:paraId="0A5C6D4A" w14:textId="77777777" w:rsidTr="005E4152">
        <w:tc>
          <w:tcPr>
            <w:tcW w:w="1803" w:type="dxa"/>
          </w:tcPr>
          <w:p w14:paraId="7D39EDDA" w14:textId="77777777" w:rsidR="001170D2" w:rsidRPr="00103023" w:rsidRDefault="001170D2" w:rsidP="005E4152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0</w:t>
            </w:r>
          </w:p>
        </w:tc>
        <w:tc>
          <w:tcPr>
            <w:tcW w:w="1803" w:type="dxa"/>
          </w:tcPr>
          <w:p w14:paraId="3266CD51" w14:textId="2304AA91" w:rsidR="001170D2" w:rsidRPr="00103023" w:rsidRDefault="00770B10" w:rsidP="005E4152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 xml:space="preserve">1 </w:t>
            </w:r>
            <w:r w:rsidR="001B3B3E" w:rsidRPr="00103023">
              <w:rPr>
                <w:rFonts w:ascii="Arial" w:hAnsi="Arial" w:cs="Arial"/>
                <w:lang w:val="en-NZ"/>
              </w:rPr>
              <w:t xml:space="preserve">April </w:t>
            </w:r>
            <w:r w:rsidR="001170D2" w:rsidRPr="00103023">
              <w:rPr>
                <w:rFonts w:ascii="Arial" w:hAnsi="Arial" w:cs="Arial"/>
                <w:lang w:val="en-NZ"/>
              </w:rPr>
              <w:t>201</w:t>
            </w:r>
            <w:r w:rsidR="001B3B3E" w:rsidRPr="00103023">
              <w:rPr>
                <w:rFonts w:ascii="Arial" w:hAnsi="Arial" w:cs="Arial"/>
                <w:lang w:val="en-NZ"/>
              </w:rPr>
              <w:t>9</w:t>
            </w:r>
          </w:p>
        </w:tc>
        <w:tc>
          <w:tcPr>
            <w:tcW w:w="1803" w:type="dxa"/>
          </w:tcPr>
          <w:p w14:paraId="2CDF5F7D" w14:textId="05103866" w:rsidR="001170D2" w:rsidRPr="00103023" w:rsidRDefault="00BA6653" w:rsidP="005E4152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Jack Smith</w:t>
            </w:r>
          </w:p>
        </w:tc>
        <w:tc>
          <w:tcPr>
            <w:tcW w:w="1803" w:type="dxa"/>
          </w:tcPr>
          <w:p w14:paraId="105F07B1" w14:textId="2D44E970" w:rsidR="001170D2" w:rsidRPr="00103023" w:rsidRDefault="00BA6653" w:rsidP="005E4152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Jane Smith</w:t>
            </w:r>
          </w:p>
        </w:tc>
        <w:tc>
          <w:tcPr>
            <w:tcW w:w="1804" w:type="dxa"/>
          </w:tcPr>
          <w:p w14:paraId="28B6DD81" w14:textId="4CFEDD0A" w:rsidR="001170D2" w:rsidRPr="00103023" w:rsidRDefault="00BA6653" w:rsidP="005E4152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John Smith</w:t>
            </w:r>
          </w:p>
        </w:tc>
      </w:tr>
      <w:tr w:rsidR="001170D2" w:rsidRPr="00103023" w14:paraId="1C5CA35B" w14:textId="77777777" w:rsidTr="005E4152">
        <w:tc>
          <w:tcPr>
            <w:tcW w:w="1803" w:type="dxa"/>
          </w:tcPr>
          <w:p w14:paraId="16D9780B" w14:textId="77777777" w:rsidR="001170D2" w:rsidRPr="00103023" w:rsidRDefault="001170D2" w:rsidP="005E4152">
            <w:pPr>
              <w:rPr>
                <w:rFonts w:ascii="Arial" w:hAnsi="Arial" w:cs="Arial"/>
                <w:lang w:val="en-NZ"/>
              </w:rPr>
            </w:pPr>
          </w:p>
        </w:tc>
        <w:tc>
          <w:tcPr>
            <w:tcW w:w="1803" w:type="dxa"/>
          </w:tcPr>
          <w:p w14:paraId="2FDEEE67" w14:textId="77777777" w:rsidR="001170D2" w:rsidRPr="00103023" w:rsidRDefault="001170D2" w:rsidP="005E4152">
            <w:pPr>
              <w:rPr>
                <w:rFonts w:ascii="Arial" w:hAnsi="Arial" w:cs="Arial"/>
                <w:lang w:val="en-NZ"/>
              </w:rPr>
            </w:pPr>
          </w:p>
        </w:tc>
        <w:tc>
          <w:tcPr>
            <w:tcW w:w="1803" w:type="dxa"/>
          </w:tcPr>
          <w:p w14:paraId="166CA5EF" w14:textId="77777777" w:rsidR="001170D2" w:rsidRPr="00103023" w:rsidRDefault="001170D2" w:rsidP="005E4152">
            <w:pPr>
              <w:rPr>
                <w:rFonts w:ascii="Arial" w:hAnsi="Arial" w:cs="Arial"/>
                <w:lang w:val="en-NZ"/>
              </w:rPr>
            </w:pPr>
          </w:p>
        </w:tc>
        <w:tc>
          <w:tcPr>
            <w:tcW w:w="1803" w:type="dxa"/>
          </w:tcPr>
          <w:p w14:paraId="6126845C" w14:textId="77777777" w:rsidR="001170D2" w:rsidRPr="00103023" w:rsidRDefault="001170D2" w:rsidP="005E4152">
            <w:pPr>
              <w:rPr>
                <w:rFonts w:ascii="Arial" w:hAnsi="Arial" w:cs="Arial"/>
                <w:lang w:val="en-NZ"/>
              </w:rPr>
            </w:pPr>
          </w:p>
        </w:tc>
        <w:tc>
          <w:tcPr>
            <w:tcW w:w="1804" w:type="dxa"/>
          </w:tcPr>
          <w:p w14:paraId="1DB0A2A7" w14:textId="77777777" w:rsidR="001170D2" w:rsidRPr="00103023" w:rsidRDefault="001170D2" w:rsidP="005E4152">
            <w:pPr>
              <w:rPr>
                <w:rFonts w:ascii="Arial" w:hAnsi="Arial" w:cs="Arial"/>
                <w:lang w:val="en-NZ"/>
              </w:rPr>
            </w:pPr>
          </w:p>
        </w:tc>
      </w:tr>
    </w:tbl>
    <w:p w14:paraId="28F3A6DD" w14:textId="77777777" w:rsidR="001170D2" w:rsidRPr="00103023" w:rsidRDefault="001170D2" w:rsidP="001170D2">
      <w:pPr>
        <w:rPr>
          <w:rFonts w:ascii="Arial" w:hAnsi="Arial" w:cs="Arial"/>
          <w:lang w:val="en-NZ"/>
        </w:rPr>
      </w:pPr>
    </w:p>
    <w:p w14:paraId="265526BB" w14:textId="77777777" w:rsidR="001170D2" w:rsidRPr="00103023" w:rsidRDefault="001170D2" w:rsidP="001170D2">
      <w:pPr>
        <w:rPr>
          <w:rFonts w:ascii="Arial" w:hAnsi="Arial" w:cs="Arial"/>
          <w:lang w:val="en-NZ"/>
        </w:rPr>
      </w:pPr>
      <w:r w:rsidRPr="00103023">
        <w:rPr>
          <w:rFonts w:ascii="Arial" w:hAnsi="Arial" w:cs="Arial"/>
          <w:lang w:val="en-NZ"/>
        </w:rPr>
        <w:br w:type="page"/>
      </w:r>
    </w:p>
    <w:p w14:paraId="2BBBA17C" w14:textId="77777777" w:rsidR="001170D2" w:rsidRPr="00103023" w:rsidRDefault="001170D2">
      <w:pPr>
        <w:rPr>
          <w:rFonts w:ascii="Arial" w:hAnsi="Arial" w:cs="Arial"/>
          <w:lang w:val="en-NZ"/>
        </w:rPr>
        <w:sectPr w:rsidR="001170D2" w:rsidRPr="0010302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82EEBCF" w14:textId="77777777" w:rsidR="00696557" w:rsidRPr="00103023" w:rsidRDefault="00696557">
      <w:pPr>
        <w:rPr>
          <w:rFonts w:ascii="Arial" w:hAnsi="Arial" w:cs="Arial"/>
          <w:lang w:val="en-NZ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val="en-AU"/>
        </w:rPr>
        <w:id w:val="10862696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B195545" w14:textId="77777777" w:rsidR="004F5575" w:rsidRPr="00103023" w:rsidRDefault="004F5575">
          <w:pPr>
            <w:pStyle w:val="TOCHeading"/>
            <w:rPr>
              <w:rFonts w:ascii="Arial" w:hAnsi="Arial" w:cs="Arial"/>
              <w:color w:val="0199D6"/>
            </w:rPr>
          </w:pPr>
          <w:r w:rsidRPr="00103023">
            <w:rPr>
              <w:rFonts w:ascii="Arial" w:hAnsi="Arial" w:cs="Arial"/>
              <w:color w:val="0199D6"/>
            </w:rPr>
            <w:t>Contents</w:t>
          </w:r>
        </w:p>
        <w:p w14:paraId="53AD7224" w14:textId="450B8567" w:rsidR="00D34D07" w:rsidRPr="00103023" w:rsidRDefault="004F5575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r w:rsidRPr="00103023">
            <w:rPr>
              <w:rFonts w:ascii="Arial" w:hAnsi="Arial" w:cs="Arial"/>
            </w:rPr>
            <w:fldChar w:fldCharType="begin"/>
          </w:r>
          <w:r w:rsidRPr="00103023">
            <w:rPr>
              <w:rFonts w:ascii="Arial" w:hAnsi="Arial" w:cs="Arial"/>
            </w:rPr>
            <w:instrText xml:space="preserve"> TOC \o "1-3" \h \z \u </w:instrText>
          </w:r>
          <w:r w:rsidRPr="00103023">
            <w:rPr>
              <w:rFonts w:ascii="Arial" w:hAnsi="Arial" w:cs="Arial"/>
            </w:rPr>
            <w:fldChar w:fldCharType="separate"/>
          </w:r>
          <w:hyperlink w:anchor="_Toc5974645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Document Control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_Toc5974645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1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000A625" w14:textId="15AF55F0" w:rsidR="00D34D07" w:rsidRPr="00103023" w:rsidRDefault="004A662F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46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1.</w:t>
            </w:r>
            <w:r w:rsidR="00D34D07" w:rsidRPr="00103023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Facility and Project Overview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_Toc5974646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4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F2B5D3" w14:textId="126D407B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47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Stakeholders and Project Team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_Toc5974647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4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365E6E" w14:textId="37357C88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48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Description of the Site/Facility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_Toc5974648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4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DD188B0" w14:textId="5550C56C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49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Project Description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_Toc5974649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4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A75A2E6" w14:textId="2F6506B5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50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M&amp;V Requirements and Key Outcomes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_Toc5974650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4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DF73F07" w14:textId="4B81D5C2" w:rsidR="00D34D07" w:rsidRPr="00103023" w:rsidRDefault="004A662F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51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2.</w:t>
            </w:r>
            <w:r w:rsidR="00D34D07" w:rsidRPr="00103023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ECM Intent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_Toc5974651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4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39B17B" w14:textId="598E62F2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52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ECM Description: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_Toc5974652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4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D5A8F88" w14:textId="36FB88D8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53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Savings achieved by: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_Toc5974653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4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64111B2" w14:textId="015D552E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54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Affected Equipment: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_Toc5974654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4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950C9D4" w14:textId="476C2E4D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55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Expected Savings: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_Toc5974655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4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B5BC6FF" w14:textId="608B989A" w:rsidR="00D34D07" w:rsidRPr="00103023" w:rsidRDefault="004A662F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56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3.</w:t>
            </w:r>
            <w:r w:rsidR="00D34D07" w:rsidRPr="00103023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IPMVP Option and Measurement Boundary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_Toc5974656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5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EDFD93" w14:textId="5D341C77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57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M&amp;V Option: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_Toc5974657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5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25E18B" w14:textId="64D77C4F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58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Measurement Boundary: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_Toc5974658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5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4A7621" w14:textId="146FAAE9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59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Interactive Effects: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_Toc5974659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5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AA2814B" w14:textId="41902554" w:rsidR="00D34D07" w:rsidRPr="00103023" w:rsidRDefault="004A662F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60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4.</w:t>
            </w:r>
            <w:r w:rsidR="00D34D07" w:rsidRPr="00103023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Baseline Definition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_Toc5974660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5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46E1A7" w14:textId="48493911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61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Period: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_Toc5974661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5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4BA17B" w14:textId="089C05EC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62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Energy (and Demand) Data: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_Toc5974662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5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7EAF0C" w14:textId="21F1A656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63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Independent Variables: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_Toc5974663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5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40E1E26" w14:textId="4910C0A4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64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Equipment Inventory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_Toc5974664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5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CA779E4" w14:textId="07C63A48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65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Static Factors: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_Toc5974665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5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FFBCA64" w14:textId="348C5605" w:rsidR="00D34D07" w:rsidRPr="00103023" w:rsidRDefault="004A662F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66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5.</w:t>
            </w:r>
            <w:r w:rsidR="00D34D07" w:rsidRPr="00103023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Reporting Period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_Toc5974666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5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901866" w14:textId="1C563805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67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Period: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_Toc5974667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5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804D221" w14:textId="60EA17AF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68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Frequency: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_Toc5974668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5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FE03FF" w14:textId="46278826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69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Measurements: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_Toc5974669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5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AEC1677" w14:textId="21FE4F3A" w:rsidR="00D34D07" w:rsidRPr="00103023" w:rsidRDefault="004A662F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70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6.</w:t>
            </w:r>
            <w:r w:rsidR="00D34D07" w:rsidRPr="00103023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Basis for Adjustment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_Toc5974670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6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E26C259" w14:textId="2511FBB8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71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Conditions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_Toc5974671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6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FFAB87C" w14:textId="39DACC1A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72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Routine Adjustments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_Toc5974672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6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8432F5" w14:textId="1B8D8275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73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Non-routine Adjustments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_Toc5974673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6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AA3A68A" w14:textId="282B4C1C" w:rsidR="00D34D07" w:rsidRPr="00103023" w:rsidRDefault="004A662F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74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7.</w:t>
            </w:r>
            <w:r w:rsidR="00D34D07" w:rsidRPr="00103023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Calculation Methodology and Analysis Procedure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_Toc5974674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6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338C530" w14:textId="16983F3D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75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Data Analysis Procedures: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_Toc5974675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6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F1A018" w14:textId="12C0940A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76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Savings Calculation Methodology: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_Toc5974676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6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797BADF" w14:textId="13517188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77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Assumptions: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_Toc5974677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6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E8C41F" w14:textId="6B48CAD5" w:rsidR="00D34D07" w:rsidRPr="00103023" w:rsidRDefault="004A662F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78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8.</w:t>
            </w:r>
            <w:r w:rsidR="00D34D07" w:rsidRPr="00103023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Energy Prices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_Toc5974678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6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6B89B33" w14:textId="178D930D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79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Electricity: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_Toc5974679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6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26C760" w14:textId="59FB0842" w:rsidR="00D34D07" w:rsidRPr="00103023" w:rsidRDefault="004A662F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80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9.</w:t>
            </w:r>
            <w:r w:rsidR="00D34D07" w:rsidRPr="00103023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Meter Specifications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_Toc5974680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7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1BB6B2A" w14:textId="26FD07C5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81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Electrical sub Meter: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_Toc5974681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7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0B1A6E" w14:textId="21E94C87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82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Meter Reading and Witnessing protocol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_Toc5974682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7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019E37" w14:textId="60476629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83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Lost measurements record plan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_Toc5974683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7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81F7CEB" w14:textId="22395D3C" w:rsidR="00D34D07" w:rsidRPr="00103023" w:rsidRDefault="004A662F">
          <w:pPr>
            <w:pStyle w:val="TOC1"/>
            <w:tabs>
              <w:tab w:val="left" w:pos="72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84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10.</w:t>
            </w:r>
            <w:r w:rsidR="00D34D07" w:rsidRPr="00103023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Monitoring Responsibilities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_Toc5974684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7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B083483" w14:textId="47468A39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85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Operational Verification: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_Toc5974685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7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D36A38" w14:textId="302AD5AC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86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Collecting Energy Data: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_Toc5974686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7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9EBE16" w14:textId="7B10E7D4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87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Collecting Independent Variable Data: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_Toc5974687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7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EF205E" w14:textId="7E6F9441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88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Collecting Static Factors: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_Toc5974688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7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9B98FD7" w14:textId="0B66068A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89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Analysing collected data: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_Toc5974689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7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CFEED6" w14:textId="70259D96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90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Reporting Savings: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_Toc5974690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7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A0A8FBE" w14:textId="53CFBC5F" w:rsidR="00D34D07" w:rsidRPr="00103023" w:rsidRDefault="004A662F">
          <w:pPr>
            <w:pStyle w:val="TOC1"/>
            <w:tabs>
              <w:tab w:val="left" w:pos="72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91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11.</w:t>
            </w:r>
            <w:r w:rsidR="00D34D07" w:rsidRPr="00103023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Expected Accuracy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_Toc5974691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7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2391336" w14:textId="5E265414" w:rsidR="00D34D07" w:rsidRPr="00103023" w:rsidRDefault="004A662F">
          <w:pPr>
            <w:pStyle w:val="TOC1"/>
            <w:tabs>
              <w:tab w:val="left" w:pos="72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92" w:history="1">
            <w:r w:rsidR="00D34D07" w:rsidRPr="00103023">
              <w:rPr>
                <w:rStyle w:val="Hyperlink"/>
                <w:rFonts w:ascii="Arial" w:hAnsi="Arial" w:cs="Arial"/>
                <w:noProof/>
                <w:lang w:eastAsia="en-AU"/>
              </w:rPr>
              <w:t>12.</w:t>
            </w:r>
            <w:r w:rsidR="00D34D07" w:rsidRPr="00103023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M&amp;V Budget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_Toc5974692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9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2A2D861" w14:textId="547FEE92" w:rsidR="00D34D07" w:rsidRPr="00103023" w:rsidRDefault="004A662F">
          <w:pPr>
            <w:pStyle w:val="TOC1"/>
            <w:tabs>
              <w:tab w:val="left" w:pos="72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93" w:history="1">
            <w:r w:rsidR="00D34D07" w:rsidRPr="00103023">
              <w:rPr>
                <w:rStyle w:val="Hyperlink"/>
                <w:rFonts w:ascii="Arial" w:hAnsi="Arial" w:cs="Arial"/>
                <w:noProof/>
                <w:lang w:eastAsia="en-AU"/>
              </w:rPr>
              <w:t>13.</w:t>
            </w:r>
            <w:r w:rsidR="00D34D07" w:rsidRPr="00103023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Report Format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_Toc5974693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9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53F24D" w14:textId="5841854B" w:rsidR="00D34D07" w:rsidRPr="00103023" w:rsidRDefault="004A662F">
          <w:pPr>
            <w:pStyle w:val="TOC1"/>
            <w:tabs>
              <w:tab w:val="left" w:pos="720"/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94" w:history="1">
            <w:r w:rsidR="00D34D07" w:rsidRPr="00103023">
              <w:rPr>
                <w:rStyle w:val="Hyperlink"/>
                <w:rFonts w:ascii="Arial" w:hAnsi="Arial" w:cs="Arial"/>
                <w:noProof/>
              </w:rPr>
              <w:t>14.</w:t>
            </w:r>
            <w:r w:rsidR="00D34D07" w:rsidRPr="00103023">
              <w:rPr>
                <w:rFonts w:ascii="Arial" w:eastAsiaTheme="minorEastAsia" w:hAnsi="Arial" w:cs="Arial"/>
                <w:noProof/>
                <w:sz w:val="24"/>
                <w:szCs w:val="24"/>
                <w:lang w:val="en-NZ"/>
              </w:rPr>
              <w:tab/>
            </w:r>
            <w:r w:rsidR="00D34D07" w:rsidRPr="00103023">
              <w:rPr>
                <w:rStyle w:val="Hyperlink"/>
                <w:rFonts w:ascii="Arial" w:hAnsi="Arial" w:cs="Arial"/>
                <w:noProof/>
              </w:rPr>
              <w:t>Quality Assurance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_Toc5974694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10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B8377EB" w14:textId="2D24CEEB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95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Data gathering quality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_Toc5974695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10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9C6DA1" w14:textId="2E6872D2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96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Data errors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_Toc5974696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10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5268BAF" w14:textId="5F5D38DA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97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Missing data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_Toc5974697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10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C99C62" w14:textId="77856B02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98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Verified Savings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_Toc5974698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10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B810CFA" w14:textId="4C9987E2" w:rsidR="00D34D07" w:rsidRPr="00103023" w:rsidRDefault="004A662F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4"/>
              <w:szCs w:val="24"/>
              <w:lang w:val="en-NZ"/>
            </w:rPr>
          </w:pPr>
          <w:hyperlink w:anchor="_Toc5974699" w:history="1">
            <w:r w:rsidR="00D34D07" w:rsidRPr="00103023">
              <w:rPr>
                <w:rStyle w:val="Hyperlink"/>
                <w:rFonts w:ascii="Arial" w:hAnsi="Arial" w:cs="Arial"/>
                <w:noProof/>
                <w:lang w:val="en-NZ"/>
              </w:rPr>
              <w:t>Operation Performance</w:t>
            </w:r>
            <w:r w:rsidR="00D34D07" w:rsidRPr="00103023">
              <w:rPr>
                <w:rFonts w:ascii="Arial" w:hAnsi="Arial" w:cs="Arial"/>
                <w:noProof/>
                <w:webHidden/>
              </w:rPr>
              <w:tab/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D34D07" w:rsidRPr="00103023">
              <w:rPr>
                <w:rFonts w:ascii="Arial" w:hAnsi="Arial" w:cs="Arial"/>
                <w:noProof/>
                <w:webHidden/>
              </w:rPr>
              <w:instrText xml:space="preserve"> PAGEREF _Toc5974699 \h </w:instrText>
            </w:r>
            <w:r w:rsidR="00D34D07" w:rsidRPr="00103023">
              <w:rPr>
                <w:rFonts w:ascii="Arial" w:hAnsi="Arial" w:cs="Arial"/>
                <w:noProof/>
                <w:webHidden/>
              </w:rPr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34D07" w:rsidRPr="00103023">
              <w:rPr>
                <w:rFonts w:ascii="Arial" w:hAnsi="Arial" w:cs="Arial"/>
                <w:noProof/>
                <w:webHidden/>
              </w:rPr>
              <w:t>10</w:t>
            </w:r>
            <w:r w:rsidR="00D34D07" w:rsidRPr="00103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8EA27C8" w14:textId="0BA4FDE8" w:rsidR="004F5575" w:rsidRPr="00103023" w:rsidRDefault="004F5575">
          <w:pPr>
            <w:rPr>
              <w:rFonts w:ascii="Arial" w:hAnsi="Arial" w:cs="Arial"/>
            </w:rPr>
          </w:pPr>
          <w:r w:rsidRPr="00103023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4A0517B8" w14:textId="77777777" w:rsidR="00696557" w:rsidRPr="00103023" w:rsidRDefault="00696557">
      <w:pPr>
        <w:rPr>
          <w:rFonts w:ascii="Arial" w:hAnsi="Arial" w:cs="Arial"/>
          <w:lang w:val="en-NZ"/>
        </w:rPr>
      </w:pPr>
      <w:r w:rsidRPr="00103023">
        <w:rPr>
          <w:rFonts w:ascii="Arial" w:hAnsi="Arial" w:cs="Arial"/>
          <w:lang w:val="en-NZ"/>
        </w:rPr>
        <w:br w:type="page"/>
      </w:r>
    </w:p>
    <w:p w14:paraId="7AF81FBB" w14:textId="77777777" w:rsidR="00696557" w:rsidRPr="00103023" w:rsidRDefault="00FB1EFA" w:rsidP="00D34D07">
      <w:pPr>
        <w:pStyle w:val="Heading2"/>
        <w:rPr>
          <w:rFonts w:ascii="Arial" w:hAnsi="Arial" w:cs="Arial"/>
          <w:lang w:val="en-NZ"/>
        </w:rPr>
      </w:pPr>
      <w:r w:rsidRPr="00103023">
        <w:rPr>
          <w:rFonts w:ascii="Arial" w:hAnsi="Arial" w:cs="Arial"/>
          <w:lang w:val="en-NZ"/>
        </w:rP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A167F" w:rsidRPr="00103023" w14:paraId="63A7E8F1" w14:textId="77777777" w:rsidTr="000A167F">
        <w:tc>
          <w:tcPr>
            <w:tcW w:w="9016" w:type="dxa"/>
            <w:gridSpan w:val="2"/>
          </w:tcPr>
          <w:p w14:paraId="5AFC9E47" w14:textId="1929C268" w:rsidR="000A167F" w:rsidRPr="004A662F" w:rsidRDefault="000A167F" w:rsidP="004A662F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color w:val="0199D6"/>
                <w:lang w:val="en-NZ"/>
              </w:rPr>
            </w:pPr>
            <w:bookmarkStart w:id="1" w:name="_Toc5974646"/>
            <w:r w:rsidRPr="004A662F">
              <w:rPr>
                <w:rFonts w:ascii="Arial" w:hAnsi="Arial" w:cs="Arial"/>
                <w:color w:val="0199D6"/>
                <w:lang w:val="en-NZ"/>
              </w:rPr>
              <w:t>Facility and Project Overview</w:t>
            </w:r>
            <w:bookmarkEnd w:id="1"/>
          </w:p>
          <w:p w14:paraId="419DF40A" w14:textId="77777777" w:rsidR="000A167F" w:rsidRPr="00103023" w:rsidRDefault="000A167F">
            <w:pPr>
              <w:rPr>
                <w:rFonts w:ascii="Arial" w:hAnsi="Arial" w:cs="Arial"/>
                <w:lang w:val="en-NZ"/>
              </w:rPr>
            </w:pPr>
          </w:p>
        </w:tc>
      </w:tr>
      <w:tr w:rsidR="00387067" w:rsidRPr="00103023" w14:paraId="3EA7B70A" w14:textId="77777777" w:rsidTr="00387067">
        <w:tc>
          <w:tcPr>
            <w:tcW w:w="4508" w:type="dxa"/>
          </w:tcPr>
          <w:p w14:paraId="1BE63835" w14:textId="515889AC" w:rsidR="00387067" w:rsidRPr="00103023" w:rsidRDefault="00387067" w:rsidP="0038706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2" w:name="_Toc5974647"/>
            <w:r w:rsidRPr="00103023">
              <w:rPr>
                <w:rFonts w:ascii="Arial" w:hAnsi="Arial" w:cs="Arial"/>
                <w:lang w:val="en-NZ"/>
              </w:rPr>
              <w:t>Stakeholders and Project Team</w:t>
            </w:r>
            <w:bookmarkEnd w:id="2"/>
          </w:p>
        </w:tc>
        <w:tc>
          <w:tcPr>
            <w:tcW w:w="4508" w:type="dxa"/>
          </w:tcPr>
          <w:p w14:paraId="6A07099D" w14:textId="77777777" w:rsidR="0098486F" w:rsidRPr="00103023" w:rsidRDefault="0098486F">
            <w:pPr>
              <w:rPr>
                <w:rFonts w:ascii="Arial" w:hAnsi="Arial" w:cs="Arial"/>
                <w:lang w:val="en-NZ"/>
              </w:rPr>
            </w:pPr>
          </w:p>
          <w:p w14:paraId="2B08CD5D" w14:textId="5CABBB7D" w:rsidR="00387067" w:rsidRPr="00103023" w:rsidRDefault="00387067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b/>
                <w:lang w:val="en-NZ"/>
              </w:rPr>
              <w:t>Client:</w:t>
            </w:r>
            <w:r w:rsidRPr="00103023">
              <w:rPr>
                <w:rFonts w:ascii="Arial" w:hAnsi="Arial" w:cs="Arial"/>
                <w:lang w:val="en-NZ"/>
              </w:rPr>
              <w:t xml:space="preserve">  </w:t>
            </w:r>
            <w:r w:rsidR="000A167F" w:rsidRPr="00103023">
              <w:rPr>
                <w:rFonts w:ascii="Arial" w:hAnsi="Arial" w:cs="Arial"/>
                <w:lang w:val="en-NZ"/>
              </w:rPr>
              <w:t>Food Manufacturer</w:t>
            </w:r>
          </w:p>
          <w:p w14:paraId="0BBB2FE5" w14:textId="4344952F" w:rsidR="00387067" w:rsidRPr="00103023" w:rsidRDefault="00387067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b/>
                <w:lang w:val="en-NZ"/>
              </w:rPr>
              <w:t>Client Rep:</w:t>
            </w:r>
            <w:r w:rsidRPr="00103023">
              <w:rPr>
                <w:rFonts w:ascii="Arial" w:hAnsi="Arial" w:cs="Arial"/>
                <w:lang w:val="en-NZ"/>
              </w:rPr>
              <w:t xml:space="preserve">  </w:t>
            </w:r>
            <w:r w:rsidR="000A167F" w:rsidRPr="00103023">
              <w:rPr>
                <w:rFonts w:ascii="Arial" w:hAnsi="Arial" w:cs="Arial"/>
                <w:lang w:val="en-NZ"/>
              </w:rPr>
              <w:t>Plant Manager</w:t>
            </w:r>
          </w:p>
          <w:p w14:paraId="0E3C3609" w14:textId="1E782858" w:rsidR="00387067" w:rsidRPr="00103023" w:rsidRDefault="00387067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b/>
                <w:lang w:val="en-NZ"/>
              </w:rPr>
              <w:t>Project Manager:</w:t>
            </w:r>
            <w:r w:rsidRPr="00103023">
              <w:rPr>
                <w:rFonts w:ascii="Arial" w:hAnsi="Arial" w:cs="Arial"/>
                <w:lang w:val="en-NZ"/>
              </w:rPr>
              <w:t xml:space="preserve"> Joe Blogs</w:t>
            </w:r>
            <w:r w:rsidR="00F8413C" w:rsidRPr="00103023">
              <w:rPr>
                <w:rFonts w:ascii="Arial" w:hAnsi="Arial" w:cs="Arial"/>
                <w:lang w:val="en-NZ"/>
              </w:rPr>
              <w:t xml:space="preserve"> (</w:t>
            </w:r>
            <w:r w:rsidR="000A167F" w:rsidRPr="00103023">
              <w:rPr>
                <w:rFonts w:ascii="Arial" w:hAnsi="Arial" w:cs="Arial"/>
                <w:lang w:val="en-NZ"/>
              </w:rPr>
              <w:t>Refrigeration Eng</w:t>
            </w:r>
            <w:r w:rsidR="00F8413C" w:rsidRPr="00103023">
              <w:rPr>
                <w:rFonts w:ascii="Arial" w:hAnsi="Arial" w:cs="Arial"/>
                <w:lang w:val="en-NZ"/>
              </w:rPr>
              <w:t>)</w:t>
            </w:r>
          </w:p>
          <w:p w14:paraId="36F1C13A" w14:textId="53F6C1D8" w:rsidR="00387067" w:rsidRPr="00103023" w:rsidRDefault="00387067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b/>
                <w:lang w:val="en-NZ"/>
              </w:rPr>
              <w:t>M&amp;V Specialist:</w:t>
            </w:r>
            <w:r w:rsidRPr="00103023">
              <w:rPr>
                <w:rFonts w:ascii="Arial" w:hAnsi="Arial" w:cs="Arial"/>
                <w:lang w:val="en-NZ"/>
              </w:rPr>
              <w:t xml:space="preserve"> Jack Smith</w:t>
            </w:r>
            <w:r w:rsidR="00F8413C" w:rsidRPr="00103023">
              <w:rPr>
                <w:rFonts w:ascii="Arial" w:hAnsi="Arial" w:cs="Arial"/>
                <w:lang w:val="en-NZ"/>
              </w:rPr>
              <w:t xml:space="preserve"> (independent)</w:t>
            </w:r>
          </w:p>
          <w:p w14:paraId="738E8C42" w14:textId="77777777" w:rsidR="0098486F" w:rsidRPr="00103023" w:rsidRDefault="0098486F">
            <w:pPr>
              <w:rPr>
                <w:rFonts w:ascii="Arial" w:hAnsi="Arial" w:cs="Arial"/>
                <w:lang w:val="en-NZ"/>
              </w:rPr>
            </w:pPr>
          </w:p>
        </w:tc>
      </w:tr>
      <w:tr w:rsidR="00387067" w:rsidRPr="00103023" w14:paraId="3D95E93F" w14:textId="77777777" w:rsidTr="00387067">
        <w:tc>
          <w:tcPr>
            <w:tcW w:w="4508" w:type="dxa"/>
          </w:tcPr>
          <w:p w14:paraId="4325C63C" w14:textId="4426B700" w:rsidR="00387067" w:rsidRPr="00103023" w:rsidRDefault="00387067" w:rsidP="0038706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3" w:name="_Toc5974648"/>
            <w:r w:rsidRPr="00103023">
              <w:rPr>
                <w:rFonts w:ascii="Arial" w:hAnsi="Arial" w:cs="Arial"/>
                <w:lang w:val="en-NZ"/>
              </w:rPr>
              <w:t>Description of the Site/Facility</w:t>
            </w:r>
            <w:bookmarkEnd w:id="3"/>
          </w:p>
        </w:tc>
        <w:tc>
          <w:tcPr>
            <w:tcW w:w="4508" w:type="dxa"/>
          </w:tcPr>
          <w:p w14:paraId="1B32D034" w14:textId="77777777" w:rsidR="0098486F" w:rsidRPr="00103023" w:rsidRDefault="0098486F">
            <w:pPr>
              <w:rPr>
                <w:rFonts w:ascii="Arial" w:hAnsi="Arial" w:cs="Arial"/>
                <w:lang w:val="en-NZ"/>
              </w:rPr>
            </w:pPr>
          </w:p>
          <w:p w14:paraId="076A1DA8" w14:textId="77777777" w:rsidR="00387067" w:rsidRPr="00103023" w:rsidRDefault="00387067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Location: 123 Smith Drive</w:t>
            </w:r>
          </w:p>
          <w:p w14:paraId="0D006371" w14:textId="49FC0DB3" w:rsidR="00387067" w:rsidRPr="00103023" w:rsidRDefault="00387067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 xml:space="preserve">Type:  </w:t>
            </w:r>
            <w:r w:rsidR="000A167F" w:rsidRPr="00103023">
              <w:rPr>
                <w:rFonts w:ascii="Arial" w:hAnsi="Arial" w:cs="Arial"/>
                <w:lang w:val="en-NZ"/>
              </w:rPr>
              <w:t>Food Manufacturing</w:t>
            </w:r>
            <w:r w:rsidR="00A8407F" w:rsidRPr="00103023">
              <w:rPr>
                <w:rFonts w:ascii="Arial" w:hAnsi="Arial" w:cs="Arial"/>
                <w:lang w:val="en-NZ"/>
              </w:rPr>
              <w:t xml:space="preserve"> </w:t>
            </w:r>
            <w:r w:rsidR="000A167F" w:rsidRPr="00103023">
              <w:rPr>
                <w:rFonts w:ascii="Arial" w:hAnsi="Arial" w:cs="Arial"/>
                <w:lang w:val="en-NZ"/>
              </w:rPr>
              <w:t>Plant</w:t>
            </w:r>
          </w:p>
          <w:p w14:paraId="70799AF0" w14:textId="314B3BC1" w:rsidR="00387067" w:rsidRPr="00103023" w:rsidRDefault="000A167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 xml:space="preserve">Large refrigeration system </w:t>
            </w:r>
            <w:r w:rsidR="000E750E" w:rsidRPr="00103023">
              <w:rPr>
                <w:rFonts w:ascii="Arial" w:hAnsi="Arial" w:cs="Arial"/>
                <w:lang w:val="en-NZ"/>
              </w:rPr>
              <w:t>to store a frozen food line</w:t>
            </w:r>
          </w:p>
          <w:p w14:paraId="1C622420" w14:textId="44F9D021" w:rsidR="000E750E" w:rsidRPr="00103023" w:rsidRDefault="000E750E" w:rsidP="00D34D0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Refrigeration System has a number of compressors controlled be an aging step logic control system.</w:t>
            </w:r>
          </w:p>
          <w:p w14:paraId="0439EF17" w14:textId="77777777" w:rsidR="0098486F" w:rsidRPr="00103023" w:rsidRDefault="0098486F">
            <w:pPr>
              <w:rPr>
                <w:rFonts w:ascii="Arial" w:hAnsi="Arial" w:cs="Arial"/>
                <w:lang w:val="en-NZ"/>
              </w:rPr>
            </w:pPr>
          </w:p>
        </w:tc>
      </w:tr>
      <w:tr w:rsidR="00387067" w:rsidRPr="00103023" w14:paraId="669F61A8" w14:textId="77777777" w:rsidTr="00387067">
        <w:tc>
          <w:tcPr>
            <w:tcW w:w="4508" w:type="dxa"/>
          </w:tcPr>
          <w:p w14:paraId="3B21EFF3" w14:textId="2E4027FE" w:rsidR="00387067" w:rsidRPr="00103023" w:rsidRDefault="0018237E" w:rsidP="0038706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4" w:name="_Toc5974649"/>
            <w:r w:rsidRPr="00103023">
              <w:rPr>
                <w:rFonts w:ascii="Arial" w:hAnsi="Arial" w:cs="Arial"/>
                <w:lang w:val="en-NZ"/>
              </w:rPr>
              <w:t>Project Description</w:t>
            </w:r>
            <w:bookmarkEnd w:id="4"/>
          </w:p>
        </w:tc>
        <w:tc>
          <w:tcPr>
            <w:tcW w:w="4508" w:type="dxa"/>
          </w:tcPr>
          <w:p w14:paraId="1FFF23DB" w14:textId="77777777" w:rsidR="0098486F" w:rsidRPr="00103023" w:rsidRDefault="0098486F">
            <w:pPr>
              <w:rPr>
                <w:rFonts w:ascii="Arial" w:hAnsi="Arial" w:cs="Arial"/>
                <w:lang w:val="en-NZ"/>
              </w:rPr>
            </w:pPr>
          </w:p>
          <w:p w14:paraId="1A0F5596" w14:textId="01376DA3" w:rsidR="00387067" w:rsidRPr="00103023" w:rsidRDefault="000E750E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Replace aging step logic control system with PLC System to regulate the loading and unloading of refrigeration compressors</w:t>
            </w:r>
            <w:r w:rsidR="00EA52D0" w:rsidRPr="00103023">
              <w:rPr>
                <w:rFonts w:ascii="Arial" w:hAnsi="Arial" w:cs="Arial"/>
                <w:lang w:val="en-NZ"/>
              </w:rPr>
              <w:t xml:space="preserve">. </w:t>
            </w:r>
            <w:r w:rsidRPr="00103023">
              <w:rPr>
                <w:rFonts w:ascii="Arial" w:hAnsi="Arial" w:cs="Arial"/>
                <w:lang w:val="en-NZ"/>
              </w:rPr>
              <w:t xml:space="preserve"> </w:t>
            </w:r>
          </w:p>
          <w:p w14:paraId="59532AD7" w14:textId="77777777" w:rsidR="0098486F" w:rsidRPr="00103023" w:rsidRDefault="0098486F">
            <w:pPr>
              <w:rPr>
                <w:rFonts w:ascii="Arial" w:hAnsi="Arial" w:cs="Arial"/>
                <w:lang w:val="en-NZ"/>
              </w:rPr>
            </w:pPr>
          </w:p>
        </w:tc>
      </w:tr>
      <w:tr w:rsidR="00387067" w:rsidRPr="00103023" w14:paraId="531E5B2F" w14:textId="77777777" w:rsidTr="00387067">
        <w:tc>
          <w:tcPr>
            <w:tcW w:w="4508" w:type="dxa"/>
          </w:tcPr>
          <w:p w14:paraId="0B7244EC" w14:textId="2D338B8D" w:rsidR="00387067" w:rsidRPr="00103023" w:rsidRDefault="00387067" w:rsidP="0038706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5" w:name="_Toc5974650"/>
            <w:r w:rsidRPr="00103023">
              <w:rPr>
                <w:rFonts w:ascii="Arial" w:hAnsi="Arial" w:cs="Arial"/>
                <w:lang w:val="en-NZ"/>
              </w:rPr>
              <w:t>M&amp;V Requirements and Key Outcomes</w:t>
            </w:r>
            <w:bookmarkEnd w:id="5"/>
          </w:p>
        </w:tc>
        <w:tc>
          <w:tcPr>
            <w:tcW w:w="4508" w:type="dxa"/>
          </w:tcPr>
          <w:p w14:paraId="39CAD1E0" w14:textId="77777777" w:rsidR="0098486F" w:rsidRPr="00103023" w:rsidRDefault="0098486F">
            <w:pPr>
              <w:rPr>
                <w:rFonts w:ascii="Arial" w:hAnsi="Arial" w:cs="Arial"/>
                <w:lang w:val="en-NZ"/>
              </w:rPr>
            </w:pPr>
          </w:p>
          <w:p w14:paraId="34E2446F" w14:textId="75F4E59D" w:rsidR="00387067" w:rsidRPr="00103023" w:rsidRDefault="00F8413C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The</w:t>
            </w:r>
            <w:r w:rsidR="00A8407F" w:rsidRPr="00103023">
              <w:rPr>
                <w:rFonts w:ascii="Arial" w:hAnsi="Arial" w:cs="Arial"/>
                <w:lang w:val="en-NZ"/>
              </w:rPr>
              <w:t xml:space="preserve"> </w:t>
            </w:r>
            <w:r w:rsidR="000E750E" w:rsidRPr="00103023">
              <w:rPr>
                <w:rFonts w:ascii="Arial" w:hAnsi="Arial" w:cs="Arial"/>
                <w:lang w:val="en-NZ"/>
              </w:rPr>
              <w:t>Plant Manager</w:t>
            </w:r>
            <w:r w:rsidRPr="00103023">
              <w:rPr>
                <w:rFonts w:ascii="Arial" w:hAnsi="Arial" w:cs="Arial"/>
                <w:lang w:val="en-NZ"/>
              </w:rPr>
              <w:t xml:space="preserve"> is required to demonstrate that the </w:t>
            </w:r>
            <w:r w:rsidR="000E750E" w:rsidRPr="00103023">
              <w:rPr>
                <w:rFonts w:ascii="Arial" w:hAnsi="Arial" w:cs="Arial"/>
                <w:lang w:val="en-NZ"/>
              </w:rPr>
              <w:t>ROI will be achieved within 5 years (with 90% probability)</w:t>
            </w:r>
            <w:r w:rsidRPr="00103023">
              <w:rPr>
                <w:rFonts w:ascii="Arial" w:hAnsi="Arial" w:cs="Arial"/>
                <w:lang w:val="en-NZ"/>
              </w:rPr>
              <w:t>.</w:t>
            </w:r>
          </w:p>
          <w:p w14:paraId="676829CB" w14:textId="77777777" w:rsidR="001170D2" w:rsidRPr="00103023" w:rsidRDefault="001170D2">
            <w:pPr>
              <w:rPr>
                <w:rFonts w:ascii="Arial" w:hAnsi="Arial" w:cs="Arial"/>
                <w:lang w:val="en-NZ"/>
              </w:rPr>
            </w:pPr>
          </w:p>
          <w:p w14:paraId="16263726" w14:textId="77777777" w:rsidR="001170D2" w:rsidRPr="00103023" w:rsidRDefault="001170D2">
            <w:pPr>
              <w:rPr>
                <w:rFonts w:ascii="Arial" w:hAnsi="Arial" w:cs="Arial"/>
                <w:lang w:val="en-NZ"/>
              </w:rPr>
            </w:pPr>
          </w:p>
        </w:tc>
      </w:tr>
    </w:tbl>
    <w:p w14:paraId="0DBD0775" w14:textId="77777777" w:rsidR="000A21E5" w:rsidRPr="00103023" w:rsidRDefault="000A21E5">
      <w:pPr>
        <w:rPr>
          <w:rFonts w:ascii="Arial" w:hAnsi="Arial" w:cs="Arial"/>
          <w:lang w:val="en-NZ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7A677F" w:rsidRPr="00103023" w14:paraId="02997BF4" w14:textId="77777777" w:rsidTr="00D34D07">
        <w:tc>
          <w:tcPr>
            <w:tcW w:w="9067" w:type="dxa"/>
            <w:gridSpan w:val="2"/>
            <w:vAlign w:val="center"/>
          </w:tcPr>
          <w:p w14:paraId="27D3C782" w14:textId="5722B0CB" w:rsidR="00615C12" w:rsidRPr="00103023" w:rsidRDefault="00770B10" w:rsidP="004A662F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lang w:val="en-NZ"/>
              </w:rPr>
            </w:pPr>
            <w:bookmarkStart w:id="6" w:name="_Toc5974651"/>
            <w:r w:rsidRPr="004A662F">
              <w:rPr>
                <w:rFonts w:ascii="Arial" w:hAnsi="Arial" w:cs="Arial"/>
                <w:color w:val="0199D6"/>
                <w:lang w:val="en-NZ"/>
              </w:rPr>
              <w:t xml:space="preserve">ECM </w:t>
            </w:r>
            <w:r w:rsidR="00470421" w:rsidRPr="004A662F">
              <w:rPr>
                <w:rFonts w:ascii="Arial" w:hAnsi="Arial" w:cs="Arial"/>
                <w:color w:val="0199D6"/>
                <w:lang w:val="en-NZ"/>
              </w:rPr>
              <w:t>Intent</w:t>
            </w:r>
            <w:bookmarkEnd w:id="6"/>
          </w:p>
        </w:tc>
      </w:tr>
      <w:tr w:rsidR="00DE62D4" w:rsidRPr="00103023" w14:paraId="3A63CC18" w14:textId="77777777" w:rsidTr="00D34D07">
        <w:tc>
          <w:tcPr>
            <w:tcW w:w="2405" w:type="dxa"/>
            <w:vAlign w:val="center"/>
          </w:tcPr>
          <w:p w14:paraId="6CBB67EC" w14:textId="3E9465C0" w:rsidR="00DE62D4" w:rsidRPr="00103023" w:rsidRDefault="0018237E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7" w:name="_Toc5974652"/>
            <w:r w:rsidRPr="00103023">
              <w:rPr>
                <w:rFonts w:ascii="Arial" w:hAnsi="Arial" w:cs="Arial"/>
                <w:lang w:val="en-NZ"/>
              </w:rPr>
              <w:t xml:space="preserve">ECM </w:t>
            </w:r>
            <w:r w:rsidR="00DE62D4" w:rsidRPr="00103023">
              <w:rPr>
                <w:rFonts w:ascii="Arial" w:hAnsi="Arial" w:cs="Arial"/>
                <w:lang w:val="en-NZ"/>
              </w:rPr>
              <w:t>Description:</w:t>
            </w:r>
            <w:bookmarkEnd w:id="7"/>
          </w:p>
        </w:tc>
        <w:tc>
          <w:tcPr>
            <w:tcW w:w="6662" w:type="dxa"/>
          </w:tcPr>
          <w:p w14:paraId="6C8EB933" w14:textId="64164A3B" w:rsidR="00DE62D4" w:rsidRPr="00103023" w:rsidRDefault="00DD06D4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Upgrade</w:t>
            </w:r>
            <w:r w:rsidR="00DE62D4" w:rsidRPr="00103023">
              <w:rPr>
                <w:rFonts w:ascii="Arial" w:hAnsi="Arial" w:cs="Arial"/>
                <w:lang w:val="en-NZ"/>
              </w:rPr>
              <w:t xml:space="preserve"> refrigeration control system.</w:t>
            </w:r>
          </w:p>
        </w:tc>
      </w:tr>
      <w:tr w:rsidR="00DE62D4" w:rsidRPr="00103023" w14:paraId="62468069" w14:textId="77777777" w:rsidTr="00D34D07">
        <w:tc>
          <w:tcPr>
            <w:tcW w:w="2405" w:type="dxa"/>
            <w:vAlign w:val="center"/>
          </w:tcPr>
          <w:p w14:paraId="19722779" w14:textId="3E14EE5F" w:rsidR="00DE62D4" w:rsidRPr="00103023" w:rsidRDefault="00DE62D4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8" w:name="_Toc5974653"/>
            <w:r w:rsidRPr="00103023">
              <w:rPr>
                <w:rFonts w:ascii="Arial" w:hAnsi="Arial" w:cs="Arial"/>
                <w:lang w:val="en-NZ"/>
              </w:rPr>
              <w:t>Savings achieved by:</w:t>
            </w:r>
            <w:bookmarkEnd w:id="8"/>
          </w:p>
        </w:tc>
        <w:tc>
          <w:tcPr>
            <w:tcW w:w="6662" w:type="dxa"/>
          </w:tcPr>
          <w:p w14:paraId="4B60F93D" w14:textId="09D030BF" w:rsidR="00DE62D4" w:rsidRPr="00103023" w:rsidRDefault="00DE62D4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 xml:space="preserve">Reduce un-necessary run </w:t>
            </w:r>
            <w:r w:rsidR="003707C9" w:rsidRPr="00103023">
              <w:rPr>
                <w:rFonts w:ascii="Arial" w:hAnsi="Arial" w:cs="Arial"/>
                <w:lang w:val="en-NZ"/>
              </w:rPr>
              <w:t xml:space="preserve">time </w:t>
            </w:r>
            <w:r w:rsidRPr="00103023">
              <w:rPr>
                <w:rFonts w:ascii="Arial" w:hAnsi="Arial" w:cs="Arial"/>
                <w:lang w:val="en-NZ"/>
              </w:rPr>
              <w:t>of compressors.</w:t>
            </w:r>
          </w:p>
        </w:tc>
      </w:tr>
      <w:tr w:rsidR="00DE62D4" w:rsidRPr="00103023" w14:paraId="3693C8C0" w14:textId="77777777" w:rsidTr="00D34D07">
        <w:tc>
          <w:tcPr>
            <w:tcW w:w="2405" w:type="dxa"/>
            <w:vAlign w:val="center"/>
          </w:tcPr>
          <w:p w14:paraId="6A47E24D" w14:textId="7BAE0E95" w:rsidR="00DE62D4" w:rsidRPr="00103023" w:rsidRDefault="00DE62D4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9" w:name="_Toc5974654"/>
            <w:r w:rsidRPr="00103023">
              <w:rPr>
                <w:rFonts w:ascii="Arial" w:hAnsi="Arial" w:cs="Arial"/>
                <w:lang w:val="en-NZ"/>
              </w:rPr>
              <w:t>Affected Equipment</w:t>
            </w:r>
            <w:r w:rsidR="00876D7F" w:rsidRPr="00103023">
              <w:rPr>
                <w:rFonts w:ascii="Arial" w:hAnsi="Arial" w:cs="Arial"/>
                <w:lang w:val="en-NZ"/>
              </w:rPr>
              <w:t>:</w:t>
            </w:r>
            <w:bookmarkEnd w:id="9"/>
          </w:p>
        </w:tc>
        <w:tc>
          <w:tcPr>
            <w:tcW w:w="6662" w:type="dxa"/>
          </w:tcPr>
          <w:p w14:paraId="47243DFE" w14:textId="2E52B9D4" w:rsidR="00DE62D4" w:rsidRPr="00103023" w:rsidRDefault="00DE62D4" w:rsidP="00D34D07">
            <w:pPr>
              <w:rPr>
                <w:rFonts w:ascii="Arial" w:hAnsi="Arial" w:cs="Arial"/>
                <w:lang w:val="en-NZ"/>
              </w:rPr>
            </w:pPr>
          </w:p>
          <w:p w14:paraId="0E0297DE" w14:textId="0CB9F018" w:rsidR="00DE62D4" w:rsidRPr="00103023" w:rsidRDefault="00DE62D4" w:rsidP="00A2505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S</w:t>
            </w:r>
            <w:r w:rsidR="00A13064" w:rsidRPr="00103023">
              <w:rPr>
                <w:rFonts w:ascii="Arial" w:hAnsi="Arial" w:cs="Arial"/>
                <w:lang w:val="en-NZ"/>
              </w:rPr>
              <w:t>tep</w:t>
            </w:r>
            <w:r w:rsidRPr="00103023">
              <w:rPr>
                <w:rFonts w:ascii="Arial" w:hAnsi="Arial" w:cs="Arial"/>
                <w:lang w:val="en-NZ"/>
              </w:rPr>
              <w:t xml:space="preserve"> Logic Control</w:t>
            </w:r>
            <w:r w:rsidR="00F109F2" w:rsidRPr="00103023">
              <w:rPr>
                <w:rFonts w:ascii="Arial" w:hAnsi="Arial" w:cs="Arial"/>
                <w:lang w:val="en-NZ"/>
              </w:rPr>
              <w:t>led Refrigeration System</w:t>
            </w:r>
          </w:p>
          <w:p w14:paraId="78626966" w14:textId="07649E17" w:rsidR="00DE62D4" w:rsidRPr="00103023" w:rsidRDefault="00DE62D4" w:rsidP="00D34D0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Consumes 1,240,330 kWh (last 12 month)</w:t>
            </w:r>
          </w:p>
          <w:p w14:paraId="62C18EE5" w14:textId="77CA3CFA" w:rsidR="00DE62D4" w:rsidRPr="00103023" w:rsidRDefault="00DE62D4">
            <w:pPr>
              <w:rPr>
                <w:rFonts w:ascii="Arial" w:hAnsi="Arial" w:cs="Arial"/>
                <w:lang w:val="en-NZ"/>
              </w:rPr>
            </w:pPr>
          </w:p>
        </w:tc>
      </w:tr>
      <w:tr w:rsidR="00DE62D4" w:rsidRPr="00103023" w14:paraId="3155C53D" w14:textId="77777777" w:rsidTr="00D34D07">
        <w:tc>
          <w:tcPr>
            <w:tcW w:w="2405" w:type="dxa"/>
            <w:vAlign w:val="center"/>
          </w:tcPr>
          <w:p w14:paraId="50A69EE5" w14:textId="5F726FE0" w:rsidR="00DE62D4" w:rsidRPr="00103023" w:rsidRDefault="00DE62D4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10" w:name="_Toc5974655"/>
            <w:r w:rsidRPr="00103023">
              <w:rPr>
                <w:rFonts w:ascii="Arial" w:hAnsi="Arial" w:cs="Arial"/>
                <w:lang w:val="en-NZ"/>
              </w:rPr>
              <w:t>Expected Savings</w:t>
            </w:r>
            <w:r w:rsidR="00876D7F" w:rsidRPr="00103023">
              <w:rPr>
                <w:rFonts w:ascii="Arial" w:hAnsi="Arial" w:cs="Arial"/>
                <w:lang w:val="en-NZ"/>
              </w:rPr>
              <w:t>:</w:t>
            </w:r>
            <w:bookmarkEnd w:id="10"/>
          </w:p>
        </w:tc>
        <w:tc>
          <w:tcPr>
            <w:tcW w:w="6662" w:type="dxa"/>
          </w:tcPr>
          <w:p w14:paraId="232A85A5" w14:textId="3EF28F9C" w:rsidR="00DE62D4" w:rsidRPr="00103023" w:rsidRDefault="00DE62D4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1</w:t>
            </w:r>
            <w:r w:rsidR="00F109F2" w:rsidRPr="00103023">
              <w:rPr>
                <w:rFonts w:ascii="Arial" w:hAnsi="Arial" w:cs="Arial"/>
                <w:lang w:val="en-NZ"/>
              </w:rPr>
              <w:t>54</w:t>
            </w:r>
            <w:r w:rsidRPr="00103023">
              <w:rPr>
                <w:rFonts w:ascii="Arial" w:hAnsi="Arial" w:cs="Arial"/>
                <w:lang w:val="en-NZ"/>
              </w:rPr>
              <w:t xml:space="preserve">,000 kWh </w:t>
            </w:r>
            <w:r w:rsidR="00A13064" w:rsidRPr="00103023">
              <w:rPr>
                <w:rFonts w:ascii="Arial" w:hAnsi="Arial" w:cs="Arial"/>
                <w:lang w:val="en-NZ"/>
              </w:rPr>
              <w:t>($</w:t>
            </w:r>
            <w:r w:rsidR="00F109F2" w:rsidRPr="00103023">
              <w:rPr>
                <w:rFonts w:ascii="Arial" w:hAnsi="Arial" w:cs="Arial"/>
                <w:lang w:val="en-NZ"/>
              </w:rPr>
              <w:t>20</w:t>
            </w:r>
            <w:r w:rsidR="00A13064" w:rsidRPr="00103023">
              <w:rPr>
                <w:rFonts w:ascii="Arial" w:hAnsi="Arial" w:cs="Arial"/>
                <w:lang w:val="en-NZ"/>
              </w:rPr>
              <w:t>.</w:t>
            </w:r>
            <w:r w:rsidR="00F109F2" w:rsidRPr="00103023">
              <w:rPr>
                <w:rFonts w:ascii="Arial" w:hAnsi="Arial" w:cs="Arial"/>
                <w:lang w:val="en-NZ"/>
              </w:rPr>
              <w:t>000</w:t>
            </w:r>
            <w:r w:rsidR="00A13064" w:rsidRPr="00103023">
              <w:rPr>
                <w:rFonts w:ascii="Arial" w:hAnsi="Arial" w:cs="Arial"/>
                <w:lang w:val="en-NZ"/>
              </w:rPr>
              <w:t xml:space="preserve">) </w:t>
            </w:r>
            <w:r w:rsidRPr="00103023">
              <w:rPr>
                <w:rFonts w:ascii="Arial" w:hAnsi="Arial" w:cs="Arial"/>
                <w:lang w:val="en-NZ"/>
              </w:rPr>
              <w:t>per annum</w:t>
            </w:r>
          </w:p>
        </w:tc>
      </w:tr>
    </w:tbl>
    <w:p w14:paraId="3B81B036" w14:textId="77777777" w:rsidR="00DE62D4" w:rsidRPr="00103023" w:rsidRDefault="00DE62D4">
      <w:pPr>
        <w:rPr>
          <w:rFonts w:ascii="Arial" w:hAnsi="Arial" w:cs="Arial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244"/>
        <w:gridCol w:w="6670"/>
        <w:gridCol w:w="12"/>
      </w:tblGrid>
      <w:tr w:rsidR="007A677F" w:rsidRPr="00103023" w14:paraId="3B98B1F0" w14:textId="77777777" w:rsidTr="00D34D07">
        <w:trPr>
          <w:gridAfter w:val="1"/>
          <w:wAfter w:w="12" w:type="dxa"/>
        </w:trPr>
        <w:tc>
          <w:tcPr>
            <w:tcW w:w="8914" w:type="dxa"/>
            <w:gridSpan w:val="2"/>
          </w:tcPr>
          <w:p w14:paraId="427C74C6" w14:textId="7B3D3EF5" w:rsidR="005E4152" w:rsidRPr="00103023" w:rsidRDefault="00876D7F" w:rsidP="004A662F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lang w:val="en-NZ"/>
              </w:rPr>
            </w:pPr>
            <w:bookmarkStart w:id="11" w:name="_Toc5974656"/>
            <w:r w:rsidRPr="004A662F">
              <w:rPr>
                <w:rFonts w:ascii="Arial" w:hAnsi="Arial" w:cs="Arial"/>
                <w:color w:val="0199D6"/>
                <w:lang w:val="en-NZ"/>
              </w:rPr>
              <w:lastRenderedPageBreak/>
              <w:t>IPMVP Option and Measurement Boundary</w:t>
            </w:r>
            <w:bookmarkEnd w:id="11"/>
          </w:p>
        </w:tc>
      </w:tr>
      <w:tr w:rsidR="00DE62D4" w:rsidRPr="00103023" w14:paraId="19E69E7F" w14:textId="77777777" w:rsidTr="00D34D07">
        <w:tc>
          <w:tcPr>
            <w:tcW w:w="2244" w:type="dxa"/>
            <w:vAlign w:val="center"/>
          </w:tcPr>
          <w:p w14:paraId="4CFE5FA2" w14:textId="78BD8DF1" w:rsidR="00DE62D4" w:rsidRPr="00103023" w:rsidRDefault="00DE62D4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12" w:name="_Toc5974657"/>
            <w:r w:rsidRPr="00103023">
              <w:rPr>
                <w:rFonts w:ascii="Arial" w:hAnsi="Arial" w:cs="Arial"/>
                <w:lang w:val="en-NZ"/>
              </w:rPr>
              <w:t>M&amp;V Option:</w:t>
            </w:r>
            <w:bookmarkEnd w:id="12"/>
          </w:p>
        </w:tc>
        <w:tc>
          <w:tcPr>
            <w:tcW w:w="6682" w:type="dxa"/>
            <w:gridSpan w:val="2"/>
          </w:tcPr>
          <w:p w14:paraId="55A79AB3" w14:textId="38C716BE" w:rsidR="00DE62D4" w:rsidRPr="00103023" w:rsidRDefault="00DE62D4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Option B: All Parameter Measurement</w:t>
            </w:r>
          </w:p>
        </w:tc>
      </w:tr>
      <w:tr w:rsidR="00DE62D4" w:rsidRPr="00103023" w14:paraId="09231F19" w14:textId="77777777" w:rsidTr="00D34D07">
        <w:tc>
          <w:tcPr>
            <w:tcW w:w="2244" w:type="dxa"/>
            <w:vAlign w:val="center"/>
          </w:tcPr>
          <w:p w14:paraId="25731DBA" w14:textId="2C2FCD15" w:rsidR="00DE62D4" w:rsidRPr="00103023" w:rsidRDefault="00DE62D4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13" w:name="_Toc5974658"/>
            <w:r w:rsidRPr="00103023">
              <w:rPr>
                <w:rFonts w:ascii="Arial" w:hAnsi="Arial" w:cs="Arial"/>
                <w:lang w:val="en-NZ"/>
              </w:rPr>
              <w:t>Measurement Boundary:</w:t>
            </w:r>
            <w:bookmarkEnd w:id="13"/>
          </w:p>
        </w:tc>
        <w:tc>
          <w:tcPr>
            <w:tcW w:w="6682" w:type="dxa"/>
            <w:gridSpan w:val="2"/>
          </w:tcPr>
          <w:p w14:paraId="4C4834EC" w14:textId="3B711044" w:rsidR="00DE62D4" w:rsidRPr="00103023" w:rsidRDefault="00DE62D4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Electrical supply to refrigeration system which powers evaporator and condenser fans, compressors and controls.</w:t>
            </w:r>
          </w:p>
        </w:tc>
      </w:tr>
      <w:tr w:rsidR="00DE62D4" w:rsidRPr="00103023" w14:paraId="717D810D" w14:textId="77777777" w:rsidTr="00D34D07">
        <w:tc>
          <w:tcPr>
            <w:tcW w:w="2244" w:type="dxa"/>
            <w:vAlign w:val="center"/>
          </w:tcPr>
          <w:p w14:paraId="1E5B2B28" w14:textId="5F0DF29C" w:rsidR="00DE62D4" w:rsidRPr="00103023" w:rsidRDefault="00DE62D4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14" w:name="_Toc5974659"/>
            <w:r w:rsidRPr="00103023">
              <w:rPr>
                <w:rFonts w:ascii="Arial" w:hAnsi="Arial" w:cs="Arial"/>
                <w:lang w:val="en-NZ"/>
              </w:rPr>
              <w:t>Interactive Effects:</w:t>
            </w:r>
            <w:bookmarkEnd w:id="14"/>
          </w:p>
        </w:tc>
        <w:tc>
          <w:tcPr>
            <w:tcW w:w="6682" w:type="dxa"/>
            <w:gridSpan w:val="2"/>
          </w:tcPr>
          <w:p w14:paraId="2A935701" w14:textId="14F86E0A" w:rsidR="00DE62D4" w:rsidRPr="00103023" w:rsidRDefault="00DE62D4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Nil.</w:t>
            </w:r>
          </w:p>
        </w:tc>
      </w:tr>
    </w:tbl>
    <w:p w14:paraId="30E55026" w14:textId="77777777" w:rsidR="00DE62D4" w:rsidRPr="00103023" w:rsidRDefault="00DE62D4">
      <w:pPr>
        <w:rPr>
          <w:rFonts w:ascii="Arial" w:hAnsi="Arial" w:cs="Arial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244"/>
        <w:gridCol w:w="6670"/>
        <w:gridCol w:w="12"/>
      </w:tblGrid>
      <w:tr w:rsidR="007A677F" w:rsidRPr="00103023" w14:paraId="26D670F0" w14:textId="77777777" w:rsidTr="00D34D07">
        <w:trPr>
          <w:gridAfter w:val="1"/>
          <w:wAfter w:w="12" w:type="dxa"/>
        </w:trPr>
        <w:tc>
          <w:tcPr>
            <w:tcW w:w="8914" w:type="dxa"/>
            <w:gridSpan w:val="2"/>
          </w:tcPr>
          <w:p w14:paraId="76CCB8B2" w14:textId="1D05B182" w:rsidR="005E4152" w:rsidRPr="00103023" w:rsidRDefault="00DE62D4" w:rsidP="004A662F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lang w:val="en-NZ"/>
              </w:rPr>
            </w:pPr>
            <w:bookmarkStart w:id="15" w:name="_Toc5974660"/>
            <w:r w:rsidRPr="004A662F">
              <w:rPr>
                <w:rFonts w:ascii="Arial" w:hAnsi="Arial" w:cs="Arial"/>
                <w:color w:val="0199D6"/>
                <w:lang w:val="en-NZ"/>
              </w:rPr>
              <w:t>Baseline Definition</w:t>
            </w:r>
            <w:bookmarkEnd w:id="15"/>
          </w:p>
        </w:tc>
      </w:tr>
      <w:tr w:rsidR="007C21AE" w:rsidRPr="00103023" w14:paraId="1FD8A1FE" w14:textId="77777777" w:rsidTr="00D34D07">
        <w:tc>
          <w:tcPr>
            <w:tcW w:w="2244" w:type="dxa"/>
            <w:vAlign w:val="center"/>
          </w:tcPr>
          <w:p w14:paraId="16D59E23" w14:textId="660DEAE5" w:rsidR="007C21AE" w:rsidRPr="00103023" w:rsidRDefault="007C21AE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16" w:name="_Toc5974661"/>
            <w:r w:rsidRPr="00103023">
              <w:rPr>
                <w:rFonts w:ascii="Arial" w:hAnsi="Arial" w:cs="Arial"/>
                <w:lang w:val="en-NZ"/>
              </w:rPr>
              <w:t>Period:</w:t>
            </w:r>
            <w:bookmarkEnd w:id="16"/>
          </w:p>
        </w:tc>
        <w:tc>
          <w:tcPr>
            <w:tcW w:w="6682" w:type="dxa"/>
            <w:gridSpan w:val="2"/>
          </w:tcPr>
          <w:p w14:paraId="1C2057E5" w14:textId="2E607EB6" w:rsidR="007C21AE" w:rsidRPr="00103023" w:rsidRDefault="0050758D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 xml:space="preserve">A four week </w:t>
            </w:r>
            <w:r w:rsidR="007C21AE" w:rsidRPr="00103023">
              <w:rPr>
                <w:rFonts w:ascii="Arial" w:hAnsi="Arial" w:cs="Arial"/>
                <w:lang w:val="en-NZ"/>
              </w:rPr>
              <w:t xml:space="preserve">period was sufficiently long enough period to observe all operating condition </w:t>
            </w:r>
            <w:r w:rsidRPr="00103023">
              <w:rPr>
                <w:rFonts w:ascii="Arial" w:hAnsi="Arial" w:cs="Arial"/>
                <w:lang w:val="en-NZ"/>
              </w:rPr>
              <w:t xml:space="preserve">(i.e. production) </w:t>
            </w:r>
            <w:r w:rsidR="007C21AE" w:rsidRPr="00103023">
              <w:rPr>
                <w:rFonts w:ascii="Arial" w:hAnsi="Arial" w:cs="Arial"/>
                <w:lang w:val="en-NZ"/>
              </w:rPr>
              <w:t>variances.</w:t>
            </w:r>
          </w:p>
        </w:tc>
      </w:tr>
      <w:tr w:rsidR="00876D7F" w:rsidRPr="00103023" w14:paraId="290E2D9F" w14:textId="77777777" w:rsidTr="007C21AE">
        <w:tc>
          <w:tcPr>
            <w:tcW w:w="2244" w:type="dxa"/>
            <w:vAlign w:val="center"/>
          </w:tcPr>
          <w:p w14:paraId="29EFB0B8" w14:textId="25A57F0F" w:rsidR="00876D7F" w:rsidRPr="00103023" w:rsidRDefault="00876D7F" w:rsidP="00876D7F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17" w:name="_Toc5974662"/>
            <w:r w:rsidRPr="00103023">
              <w:rPr>
                <w:rFonts w:ascii="Arial" w:hAnsi="Arial" w:cs="Arial"/>
                <w:lang w:val="en-NZ"/>
              </w:rPr>
              <w:t xml:space="preserve">Energy </w:t>
            </w:r>
            <w:r w:rsidR="005E6890" w:rsidRPr="00103023">
              <w:rPr>
                <w:rFonts w:ascii="Arial" w:hAnsi="Arial" w:cs="Arial"/>
                <w:lang w:val="en-NZ"/>
              </w:rPr>
              <w:t xml:space="preserve">(and Demand) </w:t>
            </w:r>
            <w:r w:rsidRPr="00103023">
              <w:rPr>
                <w:rFonts w:ascii="Arial" w:hAnsi="Arial" w:cs="Arial"/>
                <w:lang w:val="en-NZ"/>
              </w:rPr>
              <w:t>Data:</w:t>
            </w:r>
            <w:bookmarkEnd w:id="17"/>
          </w:p>
        </w:tc>
        <w:tc>
          <w:tcPr>
            <w:tcW w:w="6682" w:type="dxa"/>
            <w:gridSpan w:val="2"/>
          </w:tcPr>
          <w:p w14:paraId="6B5B4FB8" w14:textId="1B269C3F" w:rsidR="00876D7F" w:rsidRPr="00103023" w:rsidRDefault="0098273E" w:rsidP="00D34D07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 xml:space="preserve">Average daily energy consumption of the </w:t>
            </w:r>
            <w:r w:rsidR="00876D7F" w:rsidRPr="00103023">
              <w:rPr>
                <w:rFonts w:ascii="Arial" w:hAnsi="Arial" w:cs="Arial"/>
                <w:lang w:val="en-NZ"/>
              </w:rPr>
              <w:t>refrigeration system – record</w:t>
            </w:r>
            <w:r w:rsidR="004B0C30" w:rsidRPr="00103023">
              <w:rPr>
                <w:rFonts w:ascii="Arial" w:hAnsi="Arial" w:cs="Arial"/>
                <w:lang w:val="en-NZ"/>
              </w:rPr>
              <w:t>ed</w:t>
            </w:r>
            <w:r w:rsidR="00876D7F" w:rsidRPr="00103023">
              <w:rPr>
                <w:rFonts w:ascii="Arial" w:hAnsi="Arial" w:cs="Arial"/>
                <w:lang w:val="en-NZ"/>
              </w:rPr>
              <w:t xml:space="preserve"> via check meter installed prior to baseline period</w:t>
            </w:r>
          </w:p>
        </w:tc>
      </w:tr>
      <w:tr w:rsidR="00876D7F" w:rsidRPr="00103023" w14:paraId="68C68ABD" w14:textId="77777777" w:rsidTr="00D34D07">
        <w:tc>
          <w:tcPr>
            <w:tcW w:w="2244" w:type="dxa"/>
            <w:vAlign w:val="center"/>
          </w:tcPr>
          <w:p w14:paraId="16E6FBC0" w14:textId="7CB15642" w:rsidR="00876D7F" w:rsidRPr="00103023" w:rsidRDefault="00A13064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18" w:name="_Toc5974663"/>
            <w:r w:rsidRPr="00103023">
              <w:rPr>
                <w:rFonts w:ascii="Arial" w:hAnsi="Arial" w:cs="Arial"/>
                <w:lang w:val="en-NZ"/>
              </w:rPr>
              <w:t>I</w:t>
            </w:r>
            <w:r w:rsidR="00876D7F" w:rsidRPr="00103023">
              <w:rPr>
                <w:rFonts w:ascii="Arial" w:hAnsi="Arial" w:cs="Arial"/>
                <w:lang w:val="en-NZ"/>
              </w:rPr>
              <w:t>ndependent Variables:</w:t>
            </w:r>
            <w:bookmarkEnd w:id="18"/>
          </w:p>
        </w:tc>
        <w:tc>
          <w:tcPr>
            <w:tcW w:w="6682" w:type="dxa"/>
            <w:gridSpan w:val="2"/>
          </w:tcPr>
          <w:p w14:paraId="58587A06" w14:textId="561A472C" w:rsidR="00876D7F" w:rsidRPr="00103023" w:rsidRDefault="00876D7F" w:rsidP="00A9408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Operating hours of Refrigeration system – recorded via electrical sub mete</w:t>
            </w:r>
            <w:r w:rsidR="00A94085" w:rsidRPr="00103023">
              <w:rPr>
                <w:rFonts w:ascii="Arial" w:hAnsi="Arial" w:cs="Arial"/>
                <w:lang w:val="en-NZ"/>
              </w:rPr>
              <w:t>r.  The daily and weekly hours are expected to be similar for both the baseline and reporting periods.</w:t>
            </w:r>
          </w:p>
          <w:p w14:paraId="3654A83A" w14:textId="7EFBB55C" w:rsidR="00876D7F" w:rsidRPr="00103023" w:rsidRDefault="00A94085" w:rsidP="00D34D0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Ambient Air Temp (data from local weather station) – it expected that a linear regression model will be developed to adjust the baseline for variances in cooling degree days.</w:t>
            </w:r>
          </w:p>
        </w:tc>
      </w:tr>
      <w:tr w:rsidR="00876D7F" w:rsidRPr="00103023" w14:paraId="60E895E8" w14:textId="77777777" w:rsidTr="00D34D07">
        <w:tc>
          <w:tcPr>
            <w:tcW w:w="2244" w:type="dxa"/>
            <w:vAlign w:val="center"/>
          </w:tcPr>
          <w:p w14:paraId="690FD4BB" w14:textId="78AD3416" w:rsidR="00876D7F" w:rsidRPr="00103023" w:rsidRDefault="00B20AB5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19" w:name="_Toc5974664"/>
            <w:r w:rsidRPr="00103023">
              <w:rPr>
                <w:rFonts w:ascii="Arial" w:hAnsi="Arial" w:cs="Arial"/>
                <w:lang w:val="en-NZ"/>
              </w:rPr>
              <w:t>Equipment Invento</w:t>
            </w:r>
            <w:r w:rsidR="00A94085" w:rsidRPr="00103023">
              <w:rPr>
                <w:rFonts w:ascii="Arial" w:hAnsi="Arial" w:cs="Arial"/>
                <w:lang w:val="en-NZ"/>
              </w:rPr>
              <w:t>ry</w:t>
            </w:r>
            <w:bookmarkEnd w:id="19"/>
            <w:r w:rsidR="00876D7F" w:rsidRPr="00103023">
              <w:rPr>
                <w:rFonts w:ascii="Arial" w:hAnsi="Arial" w:cs="Arial"/>
                <w:lang w:val="en-NZ"/>
              </w:rPr>
              <w:t xml:space="preserve"> </w:t>
            </w:r>
          </w:p>
        </w:tc>
        <w:tc>
          <w:tcPr>
            <w:tcW w:w="6682" w:type="dxa"/>
            <w:gridSpan w:val="2"/>
          </w:tcPr>
          <w:p w14:paraId="7E7DC817" w14:textId="3A721C48" w:rsidR="00F109F2" w:rsidRPr="00103023" w:rsidRDefault="00F109F2">
            <w:pPr>
              <w:rPr>
                <w:rFonts w:ascii="Arial" w:hAnsi="Arial" w:cs="Arial"/>
                <w:lang w:val="en-NZ"/>
              </w:rPr>
            </w:pPr>
          </w:p>
          <w:p w14:paraId="46B3CECC" w14:textId="326672D6" w:rsidR="00F109F2" w:rsidRPr="00103023" w:rsidRDefault="00F109F2" w:rsidP="00F109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5 x 64 kWe Compressor (total 320 kWe)</w:t>
            </w:r>
          </w:p>
          <w:p w14:paraId="1F503F54" w14:textId="3B26F703" w:rsidR="00F109F2" w:rsidRPr="00103023" w:rsidRDefault="00F109F2" w:rsidP="00F109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Step Logic Control System</w:t>
            </w:r>
          </w:p>
          <w:p w14:paraId="66B24AB3" w14:textId="33872D32" w:rsidR="00876D7F" w:rsidRPr="00103023" w:rsidRDefault="00876D7F">
            <w:pPr>
              <w:rPr>
                <w:rFonts w:ascii="Arial" w:hAnsi="Arial" w:cs="Arial"/>
                <w:lang w:val="en-NZ"/>
              </w:rPr>
            </w:pPr>
          </w:p>
        </w:tc>
      </w:tr>
      <w:tr w:rsidR="00876D7F" w:rsidRPr="00103023" w14:paraId="0B06F6EC" w14:textId="77777777" w:rsidTr="00D34D07">
        <w:tc>
          <w:tcPr>
            <w:tcW w:w="2244" w:type="dxa"/>
            <w:vAlign w:val="center"/>
          </w:tcPr>
          <w:p w14:paraId="03896412" w14:textId="164556BD" w:rsidR="00876D7F" w:rsidRPr="00103023" w:rsidRDefault="00876D7F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20" w:name="_Toc5974665"/>
            <w:r w:rsidRPr="00103023">
              <w:rPr>
                <w:rFonts w:ascii="Arial" w:hAnsi="Arial" w:cs="Arial"/>
                <w:lang w:val="en-NZ"/>
              </w:rPr>
              <w:t>Static Factors:</w:t>
            </w:r>
            <w:bookmarkEnd w:id="20"/>
          </w:p>
        </w:tc>
        <w:tc>
          <w:tcPr>
            <w:tcW w:w="6682" w:type="dxa"/>
            <w:gridSpan w:val="2"/>
          </w:tcPr>
          <w:p w14:paraId="5EF428EB" w14:textId="0D04E7A3" w:rsidR="00876D7F" w:rsidRPr="00103023" w:rsidRDefault="00876D7F" w:rsidP="00F109F2">
            <w:pPr>
              <w:rPr>
                <w:rFonts w:ascii="Arial" w:hAnsi="Arial" w:cs="Arial"/>
                <w:lang w:val="en-NZ"/>
              </w:rPr>
            </w:pPr>
          </w:p>
          <w:p w14:paraId="711504A6" w14:textId="1B6DFC4F" w:rsidR="00F109F2" w:rsidRPr="00103023" w:rsidRDefault="00F109F2" w:rsidP="00170AF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Freezer temperature set point: -12</w:t>
            </w:r>
            <w:r w:rsidRPr="00103023">
              <w:rPr>
                <w:rFonts w:ascii="Arial" w:hAnsi="Arial" w:cs="Arial"/>
                <w:vertAlign w:val="superscript"/>
                <w:lang w:val="en-NZ"/>
              </w:rPr>
              <w:t>o</w:t>
            </w:r>
            <w:r w:rsidRPr="00103023">
              <w:rPr>
                <w:rFonts w:ascii="Arial" w:hAnsi="Arial" w:cs="Arial"/>
                <w:lang w:val="en-NZ"/>
              </w:rPr>
              <w:t>C</w:t>
            </w:r>
          </w:p>
          <w:p w14:paraId="48D0BD9C" w14:textId="6E5777BD" w:rsidR="00F109F2" w:rsidRPr="00103023" w:rsidRDefault="00F109F2" w:rsidP="00D34D07">
            <w:pPr>
              <w:pStyle w:val="ListParagraph"/>
              <w:rPr>
                <w:rFonts w:ascii="Arial" w:hAnsi="Arial" w:cs="Arial"/>
                <w:lang w:val="en-NZ"/>
              </w:rPr>
            </w:pPr>
          </w:p>
        </w:tc>
      </w:tr>
    </w:tbl>
    <w:p w14:paraId="001F9F4B" w14:textId="77777777" w:rsidR="006320AF" w:rsidRPr="00103023" w:rsidRDefault="006320AF">
      <w:pPr>
        <w:rPr>
          <w:rFonts w:ascii="Arial" w:hAnsi="Arial" w:cs="Arial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244"/>
        <w:gridCol w:w="6670"/>
        <w:gridCol w:w="12"/>
      </w:tblGrid>
      <w:tr w:rsidR="007A677F" w:rsidRPr="00103023" w14:paraId="096380E8" w14:textId="77777777" w:rsidTr="00D34D07">
        <w:trPr>
          <w:gridAfter w:val="1"/>
          <w:wAfter w:w="12" w:type="dxa"/>
        </w:trPr>
        <w:tc>
          <w:tcPr>
            <w:tcW w:w="8914" w:type="dxa"/>
            <w:gridSpan w:val="2"/>
          </w:tcPr>
          <w:p w14:paraId="55CBE02A" w14:textId="212DF9A7" w:rsidR="00770B10" w:rsidRPr="00103023" w:rsidRDefault="006320AF" w:rsidP="004A662F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lang w:val="en-NZ"/>
              </w:rPr>
            </w:pPr>
            <w:bookmarkStart w:id="21" w:name="_Toc5974666"/>
            <w:r w:rsidRPr="004A662F">
              <w:rPr>
                <w:rFonts w:ascii="Arial" w:hAnsi="Arial" w:cs="Arial"/>
                <w:color w:val="0199D6"/>
                <w:lang w:val="en-NZ"/>
              </w:rPr>
              <w:t>Reporting Period</w:t>
            </w:r>
            <w:bookmarkEnd w:id="21"/>
          </w:p>
        </w:tc>
      </w:tr>
      <w:tr w:rsidR="006320AF" w:rsidRPr="00103023" w14:paraId="35849248" w14:textId="77777777" w:rsidTr="00D34D07">
        <w:tc>
          <w:tcPr>
            <w:tcW w:w="2244" w:type="dxa"/>
            <w:vAlign w:val="center"/>
          </w:tcPr>
          <w:p w14:paraId="33A1BE07" w14:textId="77777777" w:rsidR="006320AF" w:rsidRPr="00103023" w:rsidRDefault="006320AF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22" w:name="_Toc5974667"/>
            <w:r w:rsidRPr="00103023">
              <w:rPr>
                <w:rFonts w:ascii="Arial" w:hAnsi="Arial" w:cs="Arial"/>
                <w:lang w:val="en-NZ"/>
              </w:rPr>
              <w:t>Period:</w:t>
            </w:r>
            <w:bookmarkEnd w:id="22"/>
          </w:p>
        </w:tc>
        <w:tc>
          <w:tcPr>
            <w:tcW w:w="6682" w:type="dxa"/>
            <w:gridSpan w:val="2"/>
          </w:tcPr>
          <w:p w14:paraId="5F03F2C0" w14:textId="753B101C" w:rsidR="006320AF" w:rsidRPr="00103023" w:rsidRDefault="0050758D" w:rsidP="00F8413C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A four week period to match the baseline period.</w:t>
            </w:r>
          </w:p>
        </w:tc>
      </w:tr>
      <w:tr w:rsidR="006320AF" w:rsidRPr="00103023" w14:paraId="4C25FAC7" w14:textId="77777777" w:rsidTr="00D34D07">
        <w:tc>
          <w:tcPr>
            <w:tcW w:w="2244" w:type="dxa"/>
            <w:vAlign w:val="center"/>
          </w:tcPr>
          <w:p w14:paraId="470A0AC0" w14:textId="77777777" w:rsidR="006320AF" w:rsidRPr="00103023" w:rsidRDefault="006320AF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23" w:name="_Toc5974668"/>
            <w:r w:rsidRPr="00103023">
              <w:rPr>
                <w:rFonts w:ascii="Arial" w:hAnsi="Arial" w:cs="Arial"/>
                <w:lang w:val="en-NZ"/>
              </w:rPr>
              <w:t>Frequency:</w:t>
            </w:r>
            <w:bookmarkEnd w:id="23"/>
          </w:p>
        </w:tc>
        <w:tc>
          <w:tcPr>
            <w:tcW w:w="6682" w:type="dxa"/>
            <w:gridSpan w:val="2"/>
          </w:tcPr>
          <w:p w14:paraId="674B3B11" w14:textId="65CB4F55" w:rsidR="006320AF" w:rsidRPr="00103023" w:rsidRDefault="001F0A9C" w:rsidP="00F8413C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Continuous logging of refrigeration system electrical energy consumption.</w:t>
            </w:r>
          </w:p>
        </w:tc>
      </w:tr>
      <w:tr w:rsidR="006320AF" w:rsidRPr="00103023" w14:paraId="1313D4F1" w14:textId="77777777" w:rsidTr="00D34D07">
        <w:tc>
          <w:tcPr>
            <w:tcW w:w="2244" w:type="dxa"/>
            <w:vAlign w:val="center"/>
          </w:tcPr>
          <w:p w14:paraId="2A6939E9" w14:textId="77777777" w:rsidR="006320AF" w:rsidRPr="00103023" w:rsidRDefault="006320AF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24" w:name="_Toc5974669"/>
            <w:r w:rsidRPr="00103023">
              <w:rPr>
                <w:rFonts w:ascii="Arial" w:hAnsi="Arial" w:cs="Arial"/>
                <w:lang w:val="en-NZ"/>
              </w:rPr>
              <w:t>Measurements:</w:t>
            </w:r>
            <w:bookmarkEnd w:id="24"/>
          </w:p>
        </w:tc>
        <w:tc>
          <w:tcPr>
            <w:tcW w:w="6682" w:type="dxa"/>
            <w:gridSpan w:val="2"/>
          </w:tcPr>
          <w:p w14:paraId="21DF6AE0" w14:textId="1116885D" w:rsidR="006320AF" w:rsidRPr="00103023" w:rsidRDefault="006320AF" w:rsidP="00F8413C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 xml:space="preserve">Electrical </w:t>
            </w:r>
            <w:r w:rsidR="001F0A9C" w:rsidRPr="00103023">
              <w:rPr>
                <w:rFonts w:ascii="Arial" w:hAnsi="Arial" w:cs="Arial"/>
                <w:lang w:val="en-NZ"/>
              </w:rPr>
              <w:t>energy consumption measured by submeter on supply to refrigeration system</w:t>
            </w:r>
            <w:r w:rsidRPr="00103023">
              <w:rPr>
                <w:rFonts w:ascii="Arial" w:hAnsi="Arial" w:cs="Arial"/>
                <w:lang w:val="en-NZ"/>
              </w:rPr>
              <w:t>.</w:t>
            </w:r>
          </w:p>
        </w:tc>
      </w:tr>
    </w:tbl>
    <w:p w14:paraId="07A96693" w14:textId="77777777" w:rsidR="006320AF" w:rsidRPr="00103023" w:rsidRDefault="006320AF">
      <w:pPr>
        <w:rPr>
          <w:rFonts w:ascii="Arial" w:hAnsi="Arial" w:cs="Arial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244"/>
        <w:gridCol w:w="6670"/>
        <w:gridCol w:w="12"/>
      </w:tblGrid>
      <w:tr w:rsidR="007A677F" w:rsidRPr="00103023" w14:paraId="1C41085B" w14:textId="77777777" w:rsidTr="00D34D07">
        <w:trPr>
          <w:gridAfter w:val="1"/>
          <w:wAfter w:w="12" w:type="dxa"/>
        </w:trPr>
        <w:tc>
          <w:tcPr>
            <w:tcW w:w="8914" w:type="dxa"/>
            <w:gridSpan w:val="2"/>
          </w:tcPr>
          <w:p w14:paraId="79571156" w14:textId="6E7DBF91" w:rsidR="00AB0E03" w:rsidRPr="00103023" w:rsidRDefault="006320AF" w:rsidP="004A662F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lang w:val="en-NZ"/>
              </w:rPr>
            </w:pPr>
            <w:bookmarkStart w:id="25" w:name="_Toc5974670"/>
            <w:r w:rsidRPr="004A662F">
              <w:rPr>
                <w:rFonts w:ascii="Arial" w:hAnsi="Arial" w:cs="Arial"/>
                <w:color w:val="0199D6"/>
                <w:lang w:val="en-NZ"/>
              </w:rPr>
              <w:lastRenderedPageBreak/>
              <w:t>Basis for Adjustment</w:t>
            </w:r>
            <w:bookmarkEnd w:id="25"/>
          </w:p>
        </w:tc>
      </w:tr>
      <w:tr w:rsidR="006320AF" w:rsidRPr="00103023" w14:paraId="77EB6E17" w14:textId="77777777" w:rsidTr="00D34D07">
        <w:tc>
          <w:tcPr>
            <w:tcW w:w="2244" w:type="dxa"/>
            <w:vAlign w:val="center"/>
          </w:tcPr>
          <w:p w14:paraId="414A851C" w14:textId="4D735819" w:rsidR="006320AF" w:rsidRPr="00103023" w:rsidRDefault="006320AF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26" w:name="_Toc5974671"/>
            <w:r w:rsidRPr="00103023">
              <w:rPr>
                <w:rFonts w:ascii="Arial" w:hAnsi="Arial" w:cs="Arial"/>
                <w:lang w:val="en-NZ"/>
              </w:rPr>
              <w:t>Conditions</w:t>
            </w:r>
            <w:bookmarkEnd w:id="26"/>
          </w:p>
        </w:tc>
        <w:tc>
          <w:tcPr>
            <w:tcW w:w="6682" w:type="dxa"/>
            <w:gridSpan w:val="2"/>
          </w:tcPr>
          <w:p w14:paraId="62E14A47" w14:textId="3755A86B" w:rsidR="006320AF" w:rsidRPr="00103023" w:rsidRDefault="006A69BD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 xml:space="preserve">Baseline consumption will be adjusted to Reporting period conditions </w:t>
            </w:r>
            <w:r w:rsidR="006320AF" w:rsidRPr="00103023">
              <w:rPr>
                <w:rFonts w:ascii="Arial" w:hAnsi="Arial" w:cs="Arial"/>
                <w:lang w:val="en-NZ"/>
              </w:rPr>
              <w:t xml:space="preserve">(i.e. </w:t>
            </w:r>
            <w:r w:rsidRPr="00103023">
              <w:rPr>
                <w:rFonts w:ascii="Arial" w:hAnsi="Arial" w:cs="Arial"/>
                <w:lang w:val="en-NZ"/>
              </w:rPr>
              <w:t>avoided energy use).</w:t>
            </w:r>
          </w:p>
        </w:tc>
      </w:tr>
      <w:tr w:rsidR="001F0A9C" w:rsidRPr="00103023" w14:paraId="0E824659" w14:textId="77777777" w:rsidTr="006320AF">
        <w:tc>
          <w:tcPr>
            <w:tcW w:w="2244" w:type="dxa"/>
            <w:vAlign w:val="center"/>
          </w:tcPr>
          <w:p w14:paraId="2FFD312F" w14:textId="2BCCA68A" w:rsidR="001F0A9C" w:rsidRPr="00103023" w:rsidRDefault="001F0A9C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27" w:name="_Toc5974672"/>
            <w:r w:rsidRPr="00103023">
              <w:rPr>
                <w:rFonts w:ascii="Arial" w:hAnsi="Arial" w:cs="Arial"/>
                <w:lang w:val="en-NZ"/>
              </w:rPr>
              <w:t>Routine Adjustments</w:t>
            </w:r>
            <w:bookmarkEnd w:id="27"/>
          </w:p>
        </w:tc>
        <w:tc>
          <w:tcPr>
            <w:tcW w:w="6682" w:type="dxa"/>
            <w:gridSpan w:val="2"/>
          </w:tcPr>
          <w:p w14:paraId="1F54AD1F" w14:textId="2A29DEC4" w:rsidR="001F0A9C" w:rsidRPr="00103023" w:rsidDel="003C71BB" w:rsidRDefault="001F0A9C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A baseline model will be developed for changes in ambient air temperature (cooling degree days) and refrigeration system operating hours to adjust the baseline to the reporting period conditions.</w:t>
            </w:r>
          </w:p>
        </w:tc>
      </w:tr>
      <w:tr w:rsidR="006320AF" w:rsidRPr="00103023" w14:paraId="6C2B8E41" w14:textId="77777777" w:rsidTr="00D34D07">
        <w:tc>
          <w:tcPr>
            <w:tcW w:w="2244" w:type="dxa"/>
            <w:vAlign w:val="center"/>
          </w:tcPr>
          <w:p w14:paraId="62AB5E41" w14:textId="61487728" w:rsidR="006320AF" w:rsidRPr="00103023" w:rsidRDefault="003D7E84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28" w:name="_Toc5974673"/>
            <w:r w:rsidRPr="00103023">
              <w:rPr>
                <w:rFonts w:ascii="Arial" w:hAnsi="Arial" w:cs="Arial"/>
                <w:lang w:val="en-NZ"/>
              </w:rPr>
              <w:t>Non-routine Adjustments</w:t>
            </w:r>
            <w:bookmarkEnd w:id="28"/>
          </w:p>
        </w:tc>
        <w:tc>
          <w:tcPr>
            <w:tcW w:w="6682" w:type="dxa"/>
            <w:gridSpan w:val="2"/>
          </w:tcPr>
          <w:p w14:paraId="634BC0AD" w14:textId="495C1ABA" w:rsidR="006320AF" w:rsidRPr="00103023" w:rsidRDefault="006320A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 xml:space="preserve">Should any </w:t>
            </w:r>
            <w:r w:rsidR="003D7E84" w:rsidRPr="00103023">
              <w:rPr>
                <w:rFonts w:ascii="Arial" w:hAnsi="Arial" w:cs="Arial"/>
                <w:lang w:val="en-NZ"/>
              </w:rPr>
              <w:t xml:space="preserve">Refrigeration System faults or operating parameter changes  (i.e. Freezer Temp set point) </w:t>
            </w:r>
            <w:r w:rsidRPr="00103023">
              <w:rPr>
                <w:rFonts w:ascii="Arial" w:hAnsi="Arial" w:cs="Arial"/>
                <w:lang w:val="en-NZ"/>
              </w:rPr>
              <w:t xml:space="preserve">be </w:t>
            </w:r>
            <w:r w:rsidR="003D7E84" w:rsidRPr="00103023">
              <w:rPr>
                <w:rFonts w:ascii="Arial" w:hAnsi="Arial" w:cs="Arial"/>
                <w:lang w:val="en-NZ"/>
              </w:rPr>
              <w:t>detected during the baseline or reporting periods, then corresponding adjustments with be</w:t>
            </w:r>
            <w:r w:rsidRPr="00103023">
              <w:rPr>
                <w:rFonts w:ascii="Arial" w:hAnsi="Arial" w:cs="Arial"/>
                <w:lang w:val="en-NZ"/>
              </w:rPr>
              <w:t xml:space="preserve"> made.</w:t>
            </w:r>
          </w:p>
        </w:tc>
      </w:tr>
    </w:tbl>
    <w:p w14:paraId="6B0678E2" w14:textId="72586631" w:rsidR="006320AF" w:rsidRPr="00103023" w:rsidRDefault="006320AF">
      <w:pPr>
        <w:rPr>
          <w:rFonts w:ascii="Arial" w:hAnsi="Arial" w:cs="Arial"/>
        </w:rPr>
      </w:pPr>
    </w:p>
    <w:p w14:paraId="44555BD0" w14:textId="77777777" w:rsidR="006320AF" w:rsidRPr="00103023" w:rsidRDefault="006320AF">
      <w:pPr>
        <w:rPr>
          <w:rFonts w:ascii="Arial" w:hAnsi="Arial" w:cs="Arial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244"/>
        <w:gridCol w:w="6670"/>
        <w:gridCol w:w="12"/>
      </w:tblGrid>
      <w:tr w:rsidR="007A677F" w:rsidRPr="00103023" w14:paraId="080EE4AC" w14:textId="77777777" w:rsidTr="00D34D07">
        <w:trPr>
          <w:gridAfter w:val="1"/>
          <w:wAfter w:w="12" w:type="dxa"/>
        </w:trPr>
        <w:tc>
          <w:tcPr>
            <w:tcW w:w="8914" w:type="dxa"/>
            <w:gridSpan w:val="2"/>
          </w:tcPr>
          <w:p w14:paraId="4CC6F76D" w14:textId="37F4F9C9" w:rsidR="00770B10" w:rsidRPr="004A662F" w:rsidRDefault="006320AF" w:rsidP="004A662F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color w:val="0199D6"/>
                <w:lang w:val="en-NZ"/>
              </w:rPr>
            </w:pPr>
            <w:bookmarkStart w:id="29" w:name="_Toc5974674"/>
            <w:r w:rsidRPr="004A662F">
              <w:rPr>
                <w:rFonts w:ascii="Arial" w:hAnsi="Arial" w:cs="Arial"/>
                <w:color w:val="0199D6"/>
                <w:lang w:val="en-NZ"/>
              </w:rPr>
              <w:t>Calculation Methodology and Analysis Procedure</w:t>
            </w:r>
            <w:bookmarkEnd w:id="29"/>
          </w:p>
        </w:tc>
      </w:tr>
      <w:tr w:rsidR="006320AF" w:rsidRPr="00103023" w14:paraId="4CF66B4D" w14:textId="77777777" w:rsidTr="00D34D07">
        <w:tc>
          <w:tcPr>
            <w:tcW w:w="2244" w:type="dxa"/>
            <w:vAlign w:val="center"/>
          </w:tcPr>
          <w:p w14:paraId="35A096AD" w14:textId="5923AAC0" w:rsidR="006320AF" w:rsidRPr="00103023" w:rsidRDefault="006320AF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30" w:name="_Toc5974675"/>
            <w:r w:rsidRPr="00103023">
              <w:rPr>
                <w:rFonts w:ascii="Arial" w:hAnsi="Arial" w:cs="Arial"/>
                <w:lang w:val="en-NZ"/>
              </w:rPr>
              <w:t>Data Analysis</w:t>
            </w:r>
            <w:r w:rsidR="00FC48BF" w:rsidRPr="00103023">
              <w:rPr>
                <w:rFonts w:ascii="Arial" w:hAnsi="Arial" w:cs="Arial"/>
                <w:lang w:val="en-NZ"/>
              </w:rPr>
              <w:t xml:space="preserve"> Procedures:</w:t>
            </w:r>
            <w:bookmarkEnd w:id="30"/>
          </w:p>
        </w:tc>
        <w:tc>
          <w:tcPr>
            <w:tcW w:w="6682" w:type="dxa"/>
            <w:gridSpan w:val="2"/>
          </w:tcPr>
          <w:p w14:paraId="2FBEA802" w14:textId="0DCE9878" w:rsidR="006320AF" w:rsidRPr="00103023" w:rsidRDefault="00894BC0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 xml:space="preserve">Electrical sub meter kWh data (consumption and demand) will be obtained for the 4 week baseline and reporting periods. </w:t>
            </w:r>
            <w:r w:rsidR="00564AB8" w:rsidRPr="00103023">
              <w:rPr>
                <w:rFonts w:ascii="Arial" w:hAnsi="Arial" w:cs="Arial"/>
                <w:lang w:val="en-NZ"/>
              </w:rPr>
              <w:t xml:space="preserve"> The average daily kWh consumption for both periods will be calculated.</w:t>
            </w:r>
            <w:r w:rsidRPr="00103023">
              <w:rPr>
                <w:rFonts w:ascii="Arial" w:hAnsi="Arial" w:cs="Arial"/>
                <w:lang w:val="en-NZ"/>
              </w:rPr>
              <w:t xml:space="preserve"> </w:t>
            </w:r>
          </w:p>
          <w:p w14:paraId="76CBFEED" w14:textId="0AFFBFE3" w:rsidR="00894BC0" w:rsidRPr="00103023" w:rsidRDefault="00894BC0" w:rsidP="0013659F">
            <w:pPr>
              <w:rPr>
                <w:rFonts w:ascii="Arial" w:hAnsi="Arial" w:cs="Arial"/>
                <w:lang w:val="en-NZ"/>
              </w:rPr>
            </w:pPr>
          </w:p>
          <w:p w14:paraId="76F4FE63" w14:textId="0AEDF04C" w:rsidR="00894BC0" w:rsidRPr="00103023" w:rsidRDefault="00564AB8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 xml:space="preserve">The </w:t>
            </w:r>
            <w:r w:rsidR="00894BC0" w:rsidRPr="00103023">
              <w:rPr>
                <w:rFonts w:ascii="Arial" w:hAnsi="Arial" w:cs="Arial"/>
                <w:lang w:val="en-NZ"/>
              </w:rPr>
              <w:t xml:space="preserve">Baseline model will be developed for cooling degree days.  </w:t>
            </w:r>
            <w:r w:rsidRPr="00103023">
              <w:rPr>
                <w:rFonts w:ascii="Arial" w:hAnsi="Arial" w:cs="Arial"/>
                <w:lang w:val="en-NZ"/>
              </w:rPr>
              <w:t>The model will then be adjusted for the reporting period conditions (i.e. CDD).</w:t>
            </w:r>
          </w:p>
          <w:p w14:paraId="6CC14163" w14:textId="40401E02" w:rsidR="00894BC0" w:rsidRPr="00103023" w:rsidRDefault="00894BC0" w:rsidP="0013659F">
            <w:pPr>
              <w:rPr>
                <w:rFonts w:ascii="Arial" w:hAnsi="Arial" w:cs="Arial"/>
                <w:lang w:val="en-NZ"/>
              </w:rPr>
            </w:pPr>
          </w:p>
        </w:tc>
      </w:tr>
      <w:tr w:rsidR="006320AF" w:rsidRPr="00103023" w14:paraId="5239966E" w14:textId="77777777" w:rsidTr="00D34D07">
        <w:tc>
          <w:tcPr>
            <w:tcW w:w="2244" w:type="dxa"/>
            <w:vAlign w:val="center"/>
          </w:tcPr>
          <w:p w14:paraId="1AB5214B" w14:textId="07F8FC40" w:rsidR="006320AF" w:rsidRPr="00103023" w:rsidRDefault="006320AF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31" w:name="_Toc5974676"/>
            <w:r w:rsidRPr="00103023">
              <w:rPr>
                <w:rFonts w:ascii="Arial" w:hAnsi="Arial" w:cs="Arial"/>
                <w:lang w:val="en-NZ"/>
              </w:rPr>
              <w:t>Savings Calculation</w:t>
            </w:r>
            <w:r w:rsidR="00FC48BF" w:rsidRPr="00103023">
              <w:rPr>
                <w:rFonts w:ascii="Arial" w:hAnsi="Arial" w:cs="Arial"/>
                <w:lang w:val="en-NZ"/>
              </w:rPr>
              <w:t xml:space="preserve"> Methodology:</w:t>
            </w:r>
            <w:bookmarkEnd w:id="31"/>
          </w:p>
        </w:tc>
        <w:tc>
          <w:tcPr>
            <w:tcW w:w="6682" w:type="dxa"/>
            <w:gridSpan w:val="2"/>
          </w:tcPr>
          <w:p w14:paraId="1BF8F21E" w14:textId="7EF8D871" w:rsidR="006320AF" w:rsidRPr="00103023" w:rsidRDefault="006320AF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Energy Savings are calculated using the following equation:</w:t>
            </w:r>
          </w:p>
          <w:p w14:paraId="4F02C83C" w14:textId="77777777" w:rsidR="006320AF" w:rsidRPr="00103023" w:rsidRDefault="006320AF" w:rsidP="0013659F">
            <w:pPr>
              <w:rPr>
                <w:rFonts w:ascii="Arial" w:hAnsi="Arial" w:cs="Arial"/>
                <w:lang w:val="en-NZ"/>
              </w:rPr>
            </w:pPr>
          </w:p>
          <w:p w14:paraId="161D4637" w14:textId="5B0F207F" w:rsidR="00564AB8" w:rsidRPr="00103023" w:rsidRDefault="006320AF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kWh</w:t>
            </w:r>
            <w:r w:rsidR="00894BC0" w:rsidRPr="00103023">
              <w:rPr>
                <w:rFonts w:ascii="Arial" w:hAnsi="Arial" w:cs="Arial"/>
                <w:vertAlign w:val="subscript"/>
                <w:lang w:val="en-NZ"/>
              </w:rPr>
              <w:t>savings</w:t>
            </w:r>
            <w:r w:rsidRPr="00103023">
              <w:rPr>
                <w:rFonts w:ascii="Arial" w:hAnsi="Arial" w:cs="Arial"/>
                <w:vertAlign w:val="subscript"/>
                <w:lang w:val="en-NZ"/>
              </w:rPr>
              <w:t xml:space="preserve"> </w:t>
            </w:r>
            <w:r w:rsidRPr="00103023">
              <w:rPr>
                <w:rFonts w:ascii="Arial" w:hAnsi="Arial" w:cs="Arial"/>
                <w:lang w:val="en-NZ"/>
              </w:rPr>
              <w:t>= (</w:t>
            </w:r>
            <w:r w:rsidR="00894BC0" w:rsidRPr="00103023">
              <w:rPr>
                <w:rFonts w:ascii="Arial" w:hAnsi="Arial" w:cs="Arial"/>
                <w:lang w:val="en-NZ"/>
              </w:rPr>
              <w:t xml:space="preserve">average daily </w:t>
            </w:r>
            <w:r w:rsidRPr="00103023">
              <w:rPr>
                <w:rFonts w:ascii="Arial" w:hAnsi="Arial" w:cs="Arial"/>
                <w:lang w:val="en-NZ"/>
              </w:rPr>
              <w:t>kWh</w:t>
            </w:r>
            <w:r w:rsidRPr="00103023">
              <w:rPr>
                <w:rFonts w:ascii="Arial" w:hAnsi="Arial" w:cs="Arial"/>
                <w:vertAlign w:val="subscript"/>
                <w:lang w:val="en-NZ"/>
              </w:rPr>
              <w:t>base</w:t>
            </w:r>
            <w:r w:rsidRPr="00103023">
              <w:rPr>
                <w:rFonts w:ascii="Arial" w:hAnsi="Arial" w:cs="Arial"/>
                <w:lang w:val="en-NZ"/>
              </w:rPr>
              <w:t xml:space="preserve"> – </w:t>
            </w:r>
            <w:r w:rsidR="00894BC0" w:rsidRPr="00103023">
              <w:rPr>
                <w:rFonts w:ascii="Arial" w:hAnsi="Arial" w:cs="Arial"/>
                <w:lang w:val="en-NZ"/>
              </w:rPr>
              <w:t xml:space="preserve">average daily </w:t>
            </w:r>
            <w:r w:rsidRPr="00103023">
              <w:rPr>
                <w:rFonts w:ascii="Arial" w:hAnsi="Arial" w:cs="Arial"/>
                <w:lang w:val="en-NZ"/>
              </w:rPr>
              <w:t>kW</w:t>
            </w:r>
            <w:r w:rsidR="00894BC0" w:rsidRPr="00103023">
              <w:rPr>
                <w:rFonts w:ascii="Arial" w:hAnsi="Arial" w:cs="Arial"/>
                <w:lang w:val="en-NZ"/>
              </w:rPr>
              <w:t>h</w:t>
            </w:r>
            <w:r w:rsidRPr="00103023">
              <w:rPr>
                <w:rFonts w:ascii="Arial" w:hAnsi="Arial" w:cs="Arial"/>
                <w:vertAlign w:val="subscript"/>
                <w:lang w:val="en-NZ"/>
              </w:rPr>
              <w:t>r</w:t>
            </w:r>
            <w:r w:rsidR="00894BC0" w:rsidRPr="00103023">
              <w:rPr>
                <w:rFonts w:ascii="Arial" w:hAnsi="Arial" w:cs="Arial"/>
                <w:vertAlign w:val="subscript"/>
                <w:lang w:val="en-NZ"/>
              </w:rPr>
              <w:t>eporting</w:t>
            </w:r>
            <w:r w:rsidRPr="00103023">
              <w:rPr>
                <w:rFonts w:ascii="Arial" w:hAnsi="Arial" w:cs="Arial"/>
                <w:lang w:val="en-NZ"/>
              </w:rPr>
              <w:t xml:space="preserve">) </w:t>
            </w:r>
            <w:r w:rsidR="00894BC0" w:rsidRPr="00103023">
              <w:rPr>
                <w:rFonts w:ascii="Arial" w:hAnsi="Arial" w:cs="Arial"/>
                <w:lang w:val="en-NZ"/>
              </w:rPr>
              <w:t xml:space="preserve">x 365 days </w:t>
            </w:r>
            <w:r w:rsidRPr="00103023">
              <w:rPr>
                <w:rFonts w:ascii="Arial" w:hAnsi="Arial" w:cs="Arial"/>
                <w:lang w:val="en-NZ"/>
              </w:rPr>
              <w:sym w:font="Symbol" w:char="F0B1"/>
            </w:r>
            <w:r w:rsidRPr="00103023">
              <w:rPr>
                <w:rFonts w:ascii="Arial" w:hAnsi="Arial" w:cs="Arial"/>
                <w:lang w:val="en-NZ"/>
              </w:rPr>
              <w:t xml:space="preserve"> adjustments</w:t>
            </w:r>
          </w:p>
          <w:p w14:paraId="31CAF584" w14:textId="0F1EC2E6" w:rsidR="006320AF" w:rsidRPr="00103023" w:rsidRDefault="006320AF" w:rsidP="0013659F">
            <w:pPr>
              <w:rPr>
                <w:rFonts w:ascii="Arial" w:hAnsi="Arial" w:cs="Arial"/>
                <w:lang w:val="en-NZ"/>
              </w:rPr>
            </w:pPr>
          </w:p>
        </w:tc>
      </w:tr>
      <w:tr w:rsidR="00FC48BF" w:rsidRPr="00103023" w14:paraId="642465F2" w14:textId="77777777" w:rsidTr="006320AF">
        <w:tc>
          <w:tcPr>
            <w:tcW w:w="2244" w:type="dxa"/>
            <w:vAlign w:val="center"/>
          </w:tcPr>
          <w:p w14:paraId="611068CE" w14:textId="1D4FBDE7" w:rsidR="00FC48BF" w:rsidRPr="00103023" w:rsidRDefault="00FC48BF" w:rsidP="00FC48BF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32" w:name="_Toc5974677"/>
            <w:r w:rsidRPr="00103023">
              <w:rPr>
                <w:rFonts w:ascii="Arial" w:hAnsi="Arial" w:cs="Arial"/>
                <w:lang w:val="en-NZ"/>
              </w:rPr>
              <w:t>Assumptions:</w:t>
            </w:r>
            <w:bookmarkEnd w:id="32"/>
          </w:p>
        </w:tc>
        <w:tc>
          <w:tcPr>
            <w:tcW w:w="6682" w:type="dxa"/>
            <w:gridSpan w:val="2"/>
          </w:tcPr>
          <w:p w14:paraId="4D918EE9" w14:textId="6528485B" w:rsidR="00FC48BF" w:rsidRPr="00103023" w:rsidRDefault="00894BC0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Refrigeration system operates 24 hours 7 days during the Baseline and Reporting Period</w:t>
            </w:r>
            <w:r w:rsidR="00564AB8" w:rsidRPr="00103023">
              <w:rPr>
                <w:rFonts w:ascii="Arial" w:hAnsi="Arial" w:cs="Arial"/>
                <w:lang w:val="en-NZ"/>
              </w:rPr>
              <w:t>s</w:t>
            </w:r>
            <w:r w:rsidRPr="00103023">
              <w:rPr>
                <w:rFonts w:ascii="Arial" w:hAnsi="Arial" w:cs="Arial"/>
                <w:lang w:val="en-NZ"/>
              </w:rPr>
              <w:t>.  This will be verified via the electrical energy meter data.</w:t>
            </w:r>
          </w:p>
        </w:tc>
      </w:tr>
    </w:tbl>
    <w:p w14:paraId="4D683CED" w14:textId="77777777" w:rsidR="006320AF" w:rsidRPr="00103023" w:rsidRDefault="006320AF">
      <w:pPr>
        <w:rPr>
          <w:rFonts w:ascii="Arial" w:hAnsi="Arial" w:cs="Arial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244"/>
        <w:gridCol w:w="6670"/>
        <w:gridCol w:w="12"/>
      </w:tblGrid>
      <w:tr w:rsidR="007A677F" w:rsidRPr="00103023" w14:paraId="025DC1C3" w14:textId="77777777" w:rsidTr="00D34D07">
        <w:trPr>
          <w:gridAfter w:val="1"/>
          <w:wAfter w:w="12" w:type="dxa"/>
        </w:trPr>
        <w:tc>
          <w:tcPr>
            <w:tcW w:w="8914" w:type="dxa"/>
            <w:gridSpan w:val="2"/>
          </w:tcPr>
          <w:p w14:paraId="2E2FFF31" w14:textId="45AB4D10" w:rsidR="0013659F" w:rsidRPr="00103023" w:rsidRDefault="006320AF" w:rsidP="004A662F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lang w:val="en-NZ"/>
              </w:rPr>
            </w:pPr>
            <w:bookmarkStart w:id="33" w:name="_Toc5974678"/>
            <w:r w:rsidRPr="004A662F">
              <w:rPr>
                <w:rFonts w:ascii="Arial" w:hAnsi="Arial" w:cs="Arial"/>
                <w:color w:val="0199D6"/>
                <w:lang w:val="en-NZ"/>
              </w:rPr>
              <w:t>Energy Prices</w:t>
            </w:r>
            <w:bookmarkEnd w:id="33"/>
          </w:p>
        </w:tc>
      </w:tr>
      <w:tr w:rsidR="00FC48BF" w:rsidRPr="00103023" w14:paraId="162DCEA2" w14:textId="77777777" w:rsidTr="00D34D07">
        <w:tc>
          <w:tcPr>
            <w:tcW w:w="2244" w:type="dxa"/>
            <w:vAlign w:val="center"/>
          </w:tcPr>
          <w:p w14:paraId="394A907C" w14:textId="027391BC" w:rsidR="00FC48BF" w:rsidRPr="00103023" w:rsidRDefault="00FC48BF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34" w:name="_Toc5974679"/>
            <w:r w:rsidRPr="00103023">
              <w:rPr>
                <w:rFonts w:ascii="Arial" w:hAnsi="Arial" w:cs="Arial"/>
                <w:lang w:val="en-NZ"/>
              </w:rPr>
              <w:t>Electricity:</w:t>
            </w:r>
            <w:bookmarkEnd w:id="34"/>
          </w:p>
        </w:tc>
        <w:tc>
          <w:tcPr>
            <w:tcW w:w="6682" w:type="dxa"/>
            <w:gridSpan w:val="2"/>
          </w:tcPr>
          <w:p w14:paraId="7C95B42B" w14:textId="279DC9BE" w:rsidR="00FC48BF" w:rsidRPr="00103023" w:rsidRDefault="00FC48BF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Blended rate of 13 cents per kWh to be used for the valuation of all energy savings</w:t>
            </w:r>
          </w:p>
        </w:tc>
      </w:tr>
    </w:tbl>
    <w:p w14:paraId="445046A9" w14:textId="77777777" w:rsidR="006320AF" w:rsidRPr="00103023" w:rsidRDefault="006320AF">
      <w:pPr>
        <w:rPr>
          <w:rFonts w:ascii="Arial" w:hAnsi="Arial" w:cs="Arial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244"/>
        <w:gridCol w:w="6670"/>
        <w:gridCol w:w="12"/>
      </w:tblGrid>
      <w:tr w:rsidR="007A677F" w:rsidRPr="00103023" w14:paraId="63B660E8" w14:textId="77777777" w:rsidTr="00D34D07">
        <w:trPr>
          <w:gridAfter w:val="1"/>
          <w:wAfter w:w="12" w:type="dxa"/>
        </w:trPr>
        <w:tc>
          <w:tcPr>
            <w:tcW w:w="8914" w:type="dxa"/>
            <w:gridSpan w:val="2"/>
            <w:vAlign w:val="center"/>
          </w:tcPr>
          <w:p w14:paraId="765CDDD0" w14:textId="5A5C513C" w:rsidR="0013659F" w:rsidRPr="00103023" w:rsidRDefault="006320AF" w:rsidP="004A662F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lang w:val="en-NZ"/>
              </w:rPr>
            </w:pPr>
            <w:bookmarkStart w:id="35" w:name="_Toc5974680"/>
            <w:r w:rsidRPr="004A662F">
              <w:rPr>
                <w:rFonts w:ascii="Arial" w:hAnsi="Arial" w:cs="Arial"/>
                <w:color w:val="0199D6"/>
                <w:lang w:val="en-NZ"/>
              </w:rPr>
              <w:lastRenderedPageBreak/>
              <w:t>Meter Specifications</w:t>
            </w:r>
            <w:bookmarkEnd w:id="35"/>
          </w:p>
        </w:tc>
      </w:tr>
      <w:tr w:rsidR="006320AF" w:rsidRPr="00103023" w14:paraId="75DE2E55" w14:textId="77777777" w:rsidTr="00D34D07">
        <w:tc>
          <w:tcPr>
            <w:tcW w:w="2244" w:type="dxa"/>
            <w:vMerge w:val="restart"/>
            <w:vAlign w:val="center"/>
          </w:tcPr>
          <w:p w14:paraId="1FA9117B" w14:textId="404E723D" w:rsidR="006320AF" w:rsidRPr="00103023" w:rsidRDefault="00564AB8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36" w:name="_Toc5974681"/>
            <w:r w:rsidRPr="00103023">
              <w:rPr>
                <w:rFonts w:ascii="Arial" w:hAnsi="Arial" w:cs="Arial"/>
                <w:lang w:val="en-NZ"/>
              </w:rPr>
              <w:t>Electrical sub</w:t>
            </w:r>
            <w:r w:rsidR="006320AF" w:rsidRPr="00103023">
              <w:rPr>
                <w:rFonts w:ascii="Arial" w:hAnsi="Arial" w:cs="Arial"/>
                <w:lang w:val="en-NZ"/>
              </w:rPr>
              <w:t xml:space="preserve"> Meter</w:t>
            </w:r>
            <w:r w:rsidR="00FC48BF" w:rsidRPr="00103023">
              <w:rPr>
                <w:rFonts w:ascii="Arial" w:hAnsi="Arial" w:cs="Arial"/>
                <w:lang w:val="en-NZ"/>
              </w:rPr>
              <w:t>:</w:t>
            </w:r>
            <w:bookmarkEnd w:id="36"/>
          </w:p>
        </w:tc>
        <w:tc>
          <w:tcPr>
            <w:tcW w:w="6682" w:type="dxa"/>
            <w:gridSpan w:val="2"/>
          </w:tcPr>
          <w:p w14:paraId="3410717A" w14:textId="1C8162D5" w:rsidR="006320AF" w:rsidRPr="00103023" w:rsidRDefault="00564AB8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Merlin Gerin PM800 kWh</w:t>
            </w:r>
          </w:p>
        </w:tc>
      </w:tr>
      <w:tr w:rsidR="006320AF" w:rsidRPr="00103023" w14:paraId="36AF7701" w14:textId="77777777" w:rsidTr="00D34D07">
        <w:tc>
          <w:tcPr>
            <w:tcW w:w="2244" w:type="dxa"/>
            <w:vMerge/>
            <w:vAlign w:val="center"/>
          </w:tcPr>
          <w:p w14:paraId="29A94C58" w14:textId="77777777" w:rsidR="006320AF" w:rsidRPr="00103023" w:rsidRDefault="006320AF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</w:p>
        </w:tc>
        <w:tc>
          <w:tcPr>
            <w:tcW w:w="6682" w:type="dxa"/>
            <w:gridSpan w:val="2"/>
          </w:tcPr>
          <w:p w14:paraId="5EE29D0A" w14:textId="203CAA6C" w:rsidR="006320AF" w:rsidRPr="00103023" w:rsidRDefault="006320AF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Meter Accuracy = ±</w:t>
            </w:r>
            <w:r w:rsidR="00564AB8" w:rsidRPr="00103023">
              <w:rPr>
                <w:rFonts w:ascii="Arial" w:hAnsi="Arial" w:cs="Arial"/>
                <w:lang w:val="en-NZ"/>
              </w:rPr>
              <w:t>1</w:t>
            </w:r>
            <w:r w:rsidRPr="00103023">
              <w:rPr>
                <w:rFonts w:ascii="Arial" w:hAnsi="Arial" w:cs="Arial"/>
                <w:lang w:val="en-NZ"/>
              </w:rPr>
              <w:t xml:space="preserve">% </w:t>
            </w:r>
          </w:p>
        </w:tc>
      </w:tr>
      <w:tr w:rsidR="006320AF" w:rsidRPr="00103023" w14:paraId="563465C0" w14:textId="77777777" w:rsidTr="006320AF">
        <w:tc>
          <w:tcPr>
            <w:tcW w:w="2244" w:type="dxa"/>
            <w:vAlign w:val="center"/>
          </w:tcPr>
          <w:p w14:paraId="34251D5A" w14:textId="0359368B" w:rsidR="006320AF" w:rsidRPr="00103023" w:rsidRDefault="006320AF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37" w:name="_Toc5974682"/>
            <w:r w:rsidRPr="00103023">
              <w:rPr>
                <w:rFonts w:ascii="Arial" w:hAnsi="Arial" w:cs="Arial"/>
                <w:lang w:val="en-NZ"/>
              </w:rPr>
              <w:t>Meter Reading and Witnessing protocol</w:t>
            </w:r>
            <w:bookmarkEnd w:id="37"/>
          </w:p>
        </w:tc>
        <w:tc>
          <w:tcPr>
            <w:tcW w:w="6682" w:type="dxa"/>
            <w:gridSpan w:val="2"/>
          </w:tcPr>
          <w:p w14:paraId="0EE3DA25" w14:textId="6DFB00A9" w:rsidR="006320AF" w:rsidRPr="00103023" w:rsidRDefault="00564AB8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Not applicable.</w:t>
            </w:r>
          </w:p>
        </w:tc>
      </w:tr>
      <w:tr w:rsidR="006320AF" w:rsidRPr="00103023" w14:paraId="6CED506A" w14:textId="77777777" w:rsidTr="00D34D07">
        <w:tc>
          <w:tcPr>
            <w:tcW w:w="2244" w:type="dxa"/>
            <w:vAlign w:val="center"/>
          </w:tcPr>
          <w:p w14:paraId="7DB4282D" w14:textId="4E501614" w:rsidR="006320AF" w:rsidRPr="00103023" w:rsidRDefault="006320AF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38" w:name="_Toc5974683"/>
            <w:r w:rsidRPr="00103023">
              <w:rPr>
                <w:rFonts w:ascii="Arial" w:hAnsi="Arial" w:cs="Arial"/>
                <w:lang w:val="en-NZ"/>
              </w:rPr>
              <w:t>Lost measurements record plan</w:t>
            </w:r>
            <w:bookmarkEnd w:id="38"/>
          </w:p>
        </w:tc>
        <w:tc>
          <w:tcPr>
            <w:tcW w:w="6682" w:type="dxa"/>
            <w:gridSpan w:val="2"/>
          </w:tcPr>
          <w:p w14:paraId="03765025" w14:textId="17F3C5A2" w:rsidR="006320AF" w:rsidRPr="00103023" w:rsidRDefault="00564AB8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Meter energy data will be uploaded on a weekly basis.  Should any data be lost during any given week then the baseline or reporting periods will be extended for a further week to ensure lost data does not impact on the savings assessment</w:t>
            </w:r>
            <w:r w:rsidR="006320AF" w:rsidRPr="00103023">
              <w:rPr>
                <w:rFonts w:ascii="Arial" w:hAnsi="Arial" w:cs="Arial"/>
                <w:lang w:val="en-NZ"/>
              </w:rPr>
              <w:t>.</w:t>
            </w:r>
          </w:p>
        </w:tc>
      </w:tr>
    </w:tbl>
    <w:p w14:paraId="02E339CA" w14:textId="77777777" w:rsidR="006320AF" w:rsidRPr="00103023" w:rsidRDefault="006320AF">
      <w:pPr>
        <w:rPr>
          <w:rFonts w:ascii="Arial" w:hAnsi="Arial" w:cs="Arial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244"/>
        <w:gridCol w:w="6670"/>
        <w:gridCol w:w="12"/>
      </w:tblGrid>
      <w:tr w:rsidR="007A677F" w:rsidRPr="00103023" w14:paraId="39581403" w14:textId="77777777" w:rsidTr="00D34D07">
        <w:trPr>
          <w:gridAfter w:val="1"/>
          <w:wAfter w:w="12" w:type="dxa"/>
        </w:trPr>
        <w:tc>
          <w:tcPr>
            <w:tcW w:w="8914" w:type="dxa"/>
            <w:gridSpan w:val="2"/>
            <w:vAlign w:val="center"/>
          </w:tcPr>
          <w:p w14:paraId="066A5C00" w14:textId="2E90D21E" w:rsidR="00AB0E03" w:rsidRPr="00103023" w:rsidDel="00E57A88" w:rsidRDefault="006320AF" w:rsidP="004A662F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lang w:val="en-NZ"/>
              </w:rPr>
            </w:pPr>
            <w:bookmarkStart w:id="39" w:name="_Toc5974684"/>
            <w:r w:rsidRPr="004A662F">
              <w:rPr>
                <w:rFonts w:ascii="Arial" w:hAnsi="Arial" w:cs="Arial"/>
                <w:color w:val="0199D6"/>
                <w:lang w:val="en-NZ"/>
              </w:rPr>
              <w:t>Monitoring Responsibilities</w:t>
            </w:r>
            <w:bookmarkEnd w:id="39"/>
          </w:p>
        </w:tc>
      </w:tr>
      <w:tr w:rsidR="00FC48BF" w:rsidRPr="00103023" w14:paraId="7FCCE0F6" w14:textId="77777777" w:rsidTr="006320AF">
        <w:tc>
          <w:tcPr>
            <w:tcW w:w="2244" w:type="dxa"/>
            <w:vAlign w:val="center"/>
          </w:tcPr>
          <w:p w14:paraId="6D9F37C8" w14:textId="237D1DF8" w:rsidR="00FC48BF" w:rsidRPr="00103023" w:rsidRDefault="00FC48BF" w:rsidP="006320AF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40" w:name="_Toc5974685"/>
            <w:r w:rsidRPr="00103023">
              <w:rPr>
                <w:rFonts w:ascii="Arial" w:hAnsi="Arial" w:cs="Arial"/>
                <w:lang w:val="en-NZ"/>
              </w:rPr>
              <w:t>Operational Verification:</w:t>
            </w:r>
            <w:bookmarkEnd w:id="40"/>
          </w:p>
        </w:tc>
        <w:tc>
          <w:tcPr>
            <w:tcW w:w="6682" w:type="dxa"/>
            <w:gridSpan w:val="2"/>
          </w:tcPr>
          <w:p w14:paraId="102BEA6C" w14:textId="01506E89" w:rsidR="00FC48BF" w:rsidRPr="00103023" w:rsidRDefault="00564AB8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Joe Blogs (Project Manager)</w:t>
            </w:r>
          </w:p>
        </w:tc>
      </w:tr>
      <w:tr w:rsidR="006320AF" w:rsidRPr="00103023" w14:paraId="44CFF0B7" w14:textId="77777777" w:rsidTr="00D34D07">
        <w:tc>
          <w:tcPr>
            <w:tcW w:w="2244" w:type="dxa"/>
            <w:vAlign w:val="center"/>
          </w:tcPr>
          <w:p w14:paraId="2540485A" w14:textId="59D7062E" w:rsidR="006320AF" w:rsidRPr="00103023" w:rsidRDefault="00FC48BF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41" w:name="_Toc5974686"/>
            <w:r w:rsidRPr="00103023">
              <w:rPr>
                <w:rFonts w:ascii="Arial" w:hAnsi="Arial" w:cs="Arial"/>
                <w:lang w:val="en-NZ"/>
              </w:rPr>
              <w:t>Collecting Energy Data:</w:t>
            </w:r>
            <w:bookmarkEnd w:id="41"/>
          </w:p>
        </w:tc>
        <w:tc>
          <w:tcPr>
            <w:tcW w:w="6682" w:type="dxa"/>
            <w:gridSpan w:val="2"/>
          </w:tcPr>
          <w:p w14:paraId="2E2461FD" w14:textId="4A899A3B" w:rsidR="006320AF" w:rsidRPr="00103023" w:rsidRDefault="00564AB8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Joe Blogs (Project Manager)</w:t>
            </w:r>
          </w:p>
        </w:tc>
      </w:tr>
      <w:tr w:rsidR="00FC48BF" w:rsidRPr="00103023" w14:paraId="766F52D0" w14:textId="77777777" w:rsidTr="006320AF">
        <w:tc>
          <w:tcPr>
            <w:tcW w:w="2244" w:type="dxa"/>
            <w:vAlign w:val="center"/>
          </w:tcPr>
          <w:p w14:paraId="740D83BE" w14:textId="517FDB04" w:rsidR="00FC48BF" w:rsidRPr="00103023" w:rsidDel="00FC48BF" w:rsidRDefault="00FC48BF" w:rsidP="006320AF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42" w:name="_Toc5974687"/>
            <w:r w:rsidRPr="00103023">
              <w:rPr>
                <w:rFonts w:ascii="Arial" w:hAnsi="Arial" w:cs="Arial"/>
                <w:lang w:val="en-NZ"/>
              </w:rPr>
              <w:t>Collecting Independent Variable Data:</w:t>
            </w:r>
            <w:bookmarkEnd w:id="42"/>
          </w:p>
        </w:tc>
        <w:tc>
          <w:tcPr>
            <w:tcW w:w="6682" w:type="dxa"/>
            <w:gridSpan w:val="2"/>
          </w:tcPr>
          <w:p w14:paraId="4584103A" w14:textId="4433B551" w:rsidR="00FC48BF" w:rsidRPr="00103023" w:rsidRDefault="00564AB8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 xml:space="preserve">Jack Smith </w:t>
            </w:r>
            <w:r w:rsidR="009E12FE" w:rsidRPr="00103023">
              <w:rPr>
                <w:rFonts w:ascii="Arial" w:hAnsi="Arial" w:cs="Arial"/>
                <w:lang w:val="en-NZ"/>
              </w:rPr>
              <w:t>(</w:t>
            </w:r>
            <w:r w:rsidRPr="00103023">
              <w:rPr>
                <w:rFonts w:ascii="Arial" w:hAnsi="Arial" w:cs="Arial"/>
                <w:lang w:val="en-NZ"/>
              </w:rPr>
              <w:t>M&amp;V Specialist</w:t>
            </w:r>
            <w:r w:rsidR="009E12FE" w:rsidRPr="00103023">
              <w:rPr>
                <w:rFonts w:ascii="Arial" w:hAnsi="Arial" w:cs="Arial"/>
                <w:lang w:val="en-NZ"/>
              </w:rPr>
              <w:t>)</w:t>
            </w:r>
          </w:p>
        </w:tc>
      </w:tr>
      <w:tr w:rsidR="00FC48BF" w:rsidRPr="00103023" w14:paraId="3720062C" w14:textId="77777777" w:rsidTr="006320AF">
        <w:tc>
          <w:tcPr>
            <w:tcW w:w="2244" w:type="dxa"/>
            <w:vAlign w:val="center"/>
          </w:tcPr>
          <w:p w14:paraId="4B7D86B0" w14:textId="149706ED" w:rsidR="00FC48BF" w:rsidRPr="00103023" w:rsidRDefault="00FC48BF" w:rsidP="006320AF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43" w:name="_Toc5974688"/>
            <w:r w:rsidRPr="00103023">
              <w:rPr>
                <w:rFonts w:ascii="Arial" w:hAnsi="Arial" w:cs="Arial"/>
                <w:lang w:val="en-NZ"/>
              </w:rPr>
              <w:t>Collecting Static Factors:</w:t>
            </w:r>
            <w:bookmarkEnd w:id="43"/>
          </w:p>
        </w:tc>
        <w:tc>
          <w:tcPr>
            <w:tcW w:w="6682" w:type="dxa"/>
            <w:gridSpan w:val="2"/>
          </w:tcPr>
          <w:p w14:paraId="29A4ECE0" w14:textId="36EB9F2E" w:rsidR="00FC48BF" w:rsidRPr="00103023" w:rsidRDefault="009E12FE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Joe Blogs (Project Manager)</w:t>
            </w:r>
          </w:p>
        </w:tc>
      </w:tr>
      <w:tr w:rsidR="00FC48BF" w:rsidRPr="00103023" w14:paraId="52AD717A" w14:textId="77777777" w:rsidTr="006320AF">
        <w:tc>
          <w:tcPr>
            <w:tcW w:w="2244" w:type="dxa"/>
            <w:vAlign w:val="center"/>
          </w:tcPr>
          <w:p w14:paraId="3A2C66F2" w14:textId="06579D20" w:rsidR="00FC48BF" w:rsidRPr="00103023" w:rsidRDefault="00FC48BF" w:rsidP="006320AF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44" w:name="_Toc5974689"/>
            <w:r w:rsidRPr="00103023">
              <w:rPr>
                <w:rFonts w:ascii="Arial" w:hAnsi="Arial" w:cs="Arial"/>
                <w:lang w:val="en-NZ"/>
              </w:rPr>
              <w:t>Analysing collected data:</w:t>
            </w:r>
            <w:bookmarkEnd w:id="44"/>
          </w:p>
        </w:tc>
        <w:tc>
          <w:tcPr>
            <w:tcW w:w="6682" w:type="dxa"/>
            <w:gridSpan w:val="2"/>
          </w:tcPr>
          <w:p w14:paraId="54761FC3" w14:textId="5EE40E34" w:rsidR="00FC48BF" w:rsidRPr="00103023" w:rsidRDefault="009E12FE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Jack Smith (M&amp;V Specialist)</w:t>
            </w:r>
          </w:p>
        </w:tc>
      </w:tr>
      <w:tr w:rsidR="00FC48BF" w:rsidRPr="00103023" w14:paraId="1EFCF2DF" w14:textId="77777777" w:rsidTr="006320AF">
        <w:tc>
          <w:tcPr>
            <w:tcW w:w="2244" w:type="dxa"/>
            <w:vAlign w:val="center"/>
          </w:tcPr>
          <w:p w14:paraId="2194680C" w14:textId="0924DBC5" w:rsidR="00FC48BF" w:rsidRPr="00103023" w:rsidRDefault="00FC48BF" w:rsidP="006320AF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45" w:name="_Toc5974690"/>
            <w:r w:rsidRPr="00103023">
              <w:rPr>
                <w:rFonts w:ascii="Arial" w:hAnsi="Arial" w:cs="Arial"/>
                <w:lang w:val="en-NZ"/>
              </w:rPr>
              <w:t>Reporting Savings:</w:t>
            </w:r>
            <w:bookmarkEnd w:id="45"/>
          </w:p>
        </w:tc>
        <w:tc>
          <w:tcPr>
            <w:tcW w:w="6682" w:type="dxa"/>
            <w:gridSpan w:val="2"/>
          </w:tcPr>
          <w:p w14:paraId="556857CB" w14:textId="21B132C6" w:rsidR="00FC48BF" w:rsidRPr="00103023" w:rsidRDefault="009E12FE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Jack Smith (M&amp;V Specialist)</w:t>
            </w:r>
          </w:p>
        </w:tc>
      </w:tr>
    </w:tbl>
    <w:p w14:paraId="4214AD53" w14:textId="77777777" w:rsidR="002D3E0D" w:rsidRPr="00103023" w:rsidRDefault="002D3E0D">
      <w:pPr>
        <w:rPr>
          <w:rFonts w:ascii="Arial" w:hAnsi="Arial" w:cs="Arial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244"/>
        <w:gridCol w:w="6670"/>
        <w:gridCol w:w="12"/>
      </w:tblGrid>
      <w:tr w:rsidR="0029130A" w:rsidRPr="00103023" w14:paraId="67829D57" w14:textId="77777777" w:rsidTr="00D34D07">
        <w:tc>
          <w:tcPr>
            <w:tcW w:w="8926" w:type="dxa"/>
            <w:gridSpan w:val="3"/>
            <w:vAlign w:val="center"/>
          </w:tcPr>
          <w:p w14:paraId="46559719" w14:textId="00438AF9" w:rsidR="002D3E0D" w:rsidRPr="004A662F" w:rsidRDefault="002D3E0D" w:rsidP="004A662F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color w:val="0199D6"/>
                <w:lang w:val="en-NZ"/>
              </w:rPr>
            </w:pPr>
            <w:bookmarkStart w:id="46" w:name="_Toc5974691"/>
            <w:r w:rsidRPr="004A662F">
              <w:rPr>
                <w:rFonts w:ascii="Arial" w:hAnsi="Arial" w:cs="Arial"/>
                <w:color w:val="0199D6"/>
                <w:lang w:val="en-NZ"/>
              </w:rPr>
              <w:t>Expected Accuracy</w:t>
            </w:r>
            <w:bookmarkEnd w:id="46"/>
          </w:p>
          <w:p w14:paraId="18E36ABD" w14:textId="77777777" w:rsidR="0013659F" w:rsidRPr="00103023" w:rsidRDefault="0013659F" w:rsidP="0013659F">
            <w:pPr>
              <w:rPr>
                <w:rFonts w:ascii="Arial" w:hAnsi="Arial" w:cs="Arial"/>
                <w:lang w:val="en-NZ"/>
              </w:rPr>
            </w:pPr>
          </w:p>
        </w:tc>
      </w:tr>
      <w:tr w:rsidR="0029130A" w:rsidRPr="00103023" w14:paraId="6D288300" w14:textId="77777777" w:rsidTr="00D34D07">
        <w:tc>
          <w:tcPr>
            <w:tcW w:w="2244" w:type="dxa"/>
            <w:vAlign w:val="center"/>
          </w:tcPr>
          <w:p w14:paraId="6FF20B7C" w14:textId="51A21B77" w:rsidR="002D3E0D" w:rsidRPr="00103023" w:rsidDel="00AB0E03" w:rsidRDefault="002D3E0D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Required level of Accuracy and Precision</w:t>
            </w:r>
          </w:p>
        </w:tc>
        <w:tc>
          <w:tcPr>
            <w:tcW w:w="6682" w:type="dxa"/>
            <w:gridSpan w:val="2"/>
          </w:tcPr>
          <w:p w14:paraId="02938A36" w14:textId="77777777" w:rsidR="002D3E0D" w:rsidRPr="00103023" w:rsidRDefault="002D3E0D" w:rsidP="0013659F">
            <w:pPr>
              <w:rPr>
                <w:rFonts w:ascii="Arial" w:hAnsi="Arial" w:cs="Arial"/>
                <w:lang w:val="en-NZ"/>
              </w:rPr>
            </w:pPr>
          </w:p>
          <w:p w14:paraId="6F7C8EC5" w14:textId="379813DD" w:rsidR="002D3E0D" w:rsidRPr="00103023" w:rsidRDefault="002D3E0D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 xml:space="preserve">Results to be reported with 90% probability (confidence) </w:t>
            </w:r>
            <w:r w:rsidR="009E12FE" w:rsidRPr="00103023">
              <w:rPr>
                <w:rFonts w:ascii="Arial" w:hAnsi="Arial" w:cs="Arial"/>
                <w:lang w:val="en-NZ"/>
              </w:rPr>
              <w:t xml:space="preserve">and </w:t>
            </w:r>
            <w:r w:rsidR="009E12FE" w:rsidRPr="00103023">
              <w:rPr>
                <w:rFonts w:ascii="Arial" w:hAnsi="Arial" w:cs="Arial"/>
                <w:lang w:val="en-NZ"/>
              </w:rPr>
              <w:sym w:font="Symbol" w:char="F0B1"/>
            </w:r>
            <w:r w:rsidR="009E12FE" w:rsidRPr="00103023">
              <w:rPr>
                <w:rFonts w:ascii="Arial" w:hAnsi="Arial" w:cs="Arial"/>
                <w:lang w:val="en-NZ"/>
              </w:rPr>
              <w:t>10% precision</w:t>
            </w:r>
          </w:p>
          <w:p w14:paraId="33AF7501" w14:textId="7129E67F" w:rsidR="002D3E0D" w:rsidRPr="00103023" w:rsidRDefault="002D3E0D" w:rsidP="0013659F">
            <w:pPr>
              <w:rPr>
                <w:rFonts w:ascii="Arial" w:hAnsi="Arial" w:cs="Arial"/>
                <w:lang w:val="en-NZ"/>
              </w:rPr>
            </w:pPr>
          </w:p>
        </w:tc>
      </w:tr>
      <w:tr w:rsidR="0029130A" w:rsidRPr="00103023" w14:paraId="58599DB2" w14:textId="77777777" w:rsidTr="00D34D07">
        <w:tc>
          <w:tcPr>
            <w:tcW w:w="2244" w:type="dxa"/>
            <w:vAlign w:val="center"/>
          </w:tcPr>
          <w:p w14:paraId="22C7566A" w14:textId="603ED768" w:rsidR="002D3E0D" w:rsidRPr="00103023" w:rsidRDefault="002D3E0D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Metering equipment measurement standard error calculation</w:t>
            </w:r>
          </w:p>
        </w:tc>
        <w:tc>
          <w:tcPr>
            <w:tcW w:w="6682" w:type="dxa"/>
            <w:gridSpan w:val="2"/>
          </w:tcPr>
          <w:p w14:paraId="6E15D293" w14:textId="65DA8D9E" w:rsidR="002D3E0D" w:rsidRPr="00103023" w:rsidRDefault="002D3E0D" w:rsidP="0013659F">
            <w:pPr>
              <w:rPr>
                <w:rFonts w:ascii="Arial" w:eastAsiaTheme="minorEastAsia" w:hAnsi="Arial" w:cs="Arial"/>
                <w:lang w:val="en-NZ"/>
              </w:rPr>
            </w:pPr>
          </w:p>
          <w:p w14:paraId="32A71EE2" w14:textId="0C77C244" w:rsidR="002D3E0D" w:rsidRPr="00103023" w:rsidRDefault="004A662F" w:rsidP="0013659F">
            <w:pPr>
              <w:rPr>
                <w:rFonts w:ascii="Arial" w:eastAsiaTheme="minorEastAsia" w:hAnsi="Arial" w:cs="Arial"/>
                <w:lang w:val="en-N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lang w:val="en-NZ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NZ"/>
                      </w:rPr>
                      <m:t>SE</m:t>
                    </m:r>
                  </m:e>
                  <m:sub>
                    <m:r>
                      <w:rPr>
                        <w:rFonts w:ascii="Cambria Math" w:hAnsi="Cambria Math" w:cs="Arial"/>
                        <w:lang w:val="en-NZ"/>
                      </w:rPr>
                      <m:t>metering</m:t>
                    </m:r>
                  </m:sub>
                </m:sSub>
                <m:r>
                  <w:rPr>
                    <w:rFonts w:ascii="Cambria Math" w:hAnsi="Cambria Math" w:cs="Arial"/>
                    <w:lang w:val="en-N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lang w:val="en-NZ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NZ"/>
                      </w:rPr>
                      <m:t>meter relative precision∙measured value</m:t>
                    </m:r>
                  </m:num>
                  <m:den>
                    <m:r>
                      <w:rPr>
                        <w:rFonts w:ascii="Cambria Math" w:hAnsi="Cambria Math" w:cs="Arial"/>
                        <w:lang w:val="en-NZ"/>
                      </w:rPr>
                      <m:t>t</m:t>
                    </m:r>
                  </m:den>
                </m:f>
              </m:oMath>
            </m:oMathPara>
          </w:p>
          <w:p w14:paraId="42B76801" w14:textId="77777777" w:rsidR="00A76D72" w:rsidRPr="00103023" w:rsidRDefault="00A76D72" w:rsidP="0013659F">
            <w:pPr>
              <w:rPr>
                <w:rFonts w:ascii="Arial" w:eastAsiaTheme="minorEastAsia" w:hAnsi="Arial" w:cs="Arial"/>
                <w:lang w:val="en-NZ"/>
              </w:rPr>
            </w:pPr>
          </w:p>
          <w:p w14:paraId="22D4851D" w14:textId="56382384" w:rsidR="002D3E0D" w:rsidRPr="00103023" w:rsidRDefault="002D3E0D" w:rsidP="0013659F">
            <w:pPr>
              <w:rPr>
                <w:rFonts w:ascii="Arial" w:eastAsiaTheme="minorEastAsia" w:hAnsi="Arial" w:cs="Arial"/>
                <w:lang w:val="en-NZ"/>
              </w:rPr>
            </w:pPr>
            <w:r w:rsidRPr="00103023">
              <w:rPr>
                <w:rFonts w:ascii="Arial" w:eastAsiaTheme="minorEastAsia" w:hAnsi="Arial" w:cs="Arial"/>
                <w:lang w:val="en-NZ"/>
              </w:rPr>
              <w:t xml:space="preserve">Where t = t-statistic for infinite sample sizes </w:t>
            </w:r>
          </w:p>
          <w:p w14:paraId="40DB0B00" w14:textId="6CF50768" w:rsidR="002D3E0D" w:rsidRPr="00103023" w:rsidRDefault="002D3E0D" w:rsidP="0013659F">
            <w:pPr>
              <w:rPr>
                <w:rFonts w:ascii="Arial" w:hAnsi="Arial" w:cs="Arial"/>
                <w:lang w:val="en-NZ"/>
              </w:rPr>
            </w:pPr>
          </w:p>
          <w:p w14:paraId="6FF63EF2" w14:textId="48B7B0D1" w:rsidR="002D3E0D" w:rsidRPr="00103023" w:rsidRDefault="009E12FE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Energy</w:t>
            </w:r>
            <w:r w:rsidR="002D3E0D" w:rsidRPr="00103023">
              <w:rPr>
                <w:rFonts w:ascii="Arial" w:hAnsi="Arial" w:cs="Arial"/>
                <w:lang w:val="en-NZ"/>
              </w:rPr>
              <w:t xml:space="preserve"> Meter Accuracy = ±</w:t>
            </w:r>
            <w:r w:rsidRPr="00103023">
              <w:rPr>
                <w:rFonts w:ascii="Arial" w:hAnsi="Arial" w:cs="Arial"/>
                <w:lang w:val="en-NZ"/>
              </w:rPr>
              <w:t>1</w:t>
            </w:r>
            <w:r w:rsidR="002D3E0D" w:rsidRPr="00103023">
              <w:rPr>
                <w:rFonts w:ascii="Arial" w:hAnsi="Arial" w:cs="Arial"/>
                <w:lang w:val="en-NZ"/>
              </w:rPr>
              <w:t>%.</w:t>
            </w:r>
          </w:p>
          <w:p w14:paraId="7A42133B" w14:textId="77777777" w:rsidR="002D3E0D" w:rsidRPr="00103023" w:rsidRDefault="002D3E0D" w:rsidP="0013659F">
            <w:pPr>
              <w:rPr>
                <w:rFonts w:ascii="Arial" w:hAnsi="Arial" w:cs="Arial"/>
                <w:lang w:val="en-NZ"/>
              </w:rPr>
            </w:pPr>
          </w:p>
          <w:p w14:paraId="6DD652B7" w14:textId="61B51060" w:rsidR="002D3E0D" w:rsidRPr="00103023" w:rsidRDefault="002D3E0D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At the required 90% confidence level the Standard Error of measurement by this meter will be calculated as:</w:t>
            </w:r>
          </w:p>
          <w:p w14:paraId="61762BAB" w14:textId="44F23DFB" w:rsidR="002D3E0D" w:rsidRPr="00103023" w:rsidRDefault="002D3E0D" w:rsidP="0013659F">
            <w:pPr>
              <w:rPr>
                <w:rFonts w:ascii="Arial" w:hAnsi="Arial" w:cs="Arial"/>
                <w:lang w:val="en-NZ"/>
              </w:rPr>
            </w:pPr>
          </w:p>
          <w:p w14:paraId="755FED82" w14:textId="0D878277" w:rsidR="002D3E0D" w:rsidRPr="00103023" w:rsidRDefault="004A662F" w:rsidP="0013659F">
            <w:pPr>
              <w:rPr>
                <w:rFonts w:ascii="Arial" w:eastAsiaTheme="minorEastAsia" w:hAnsi="Arial" w:cs="Arial"/>
                <w:lang w:val="en-N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lang w:val="en-N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en-NZ"/>
                      </w:rPr>
                      <m:t>SE</m:t>
                    </m:r>
                  </m:e>
                  <m:sub>
                    <m:r>
                      <w:rPr>
                        <w:rFonts w:ascii="Cambria Math" w:hAnsi="Cambria Math" w:cs="Arial"/>
                        <w:lang w:val="en-NZ"/>
                      </w:rPr>
                      <m:t>metering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lang w:val="en-NZ"/>
                  </w:rPr>
                  <m:t xml:space="preserve"> </m:t>
                </m:r>
                <m:r>
                  <w:rPr>
                    <w:rFonts w:ascii="Cambria Math" w:hAnsi="Cambria Math" w:cs="Arial"/>
                    <w:lang w:val="en-N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lang w:val="en-NZ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NZ"/>
                      </w:rPr>
                      <m:t>0.01∙kWh</m:t>
                    </m:r>
                  </m:num>
                  <m:den>
                    <m:r>
                      <w:rPr>
                        <w:rFonts w:ascii="Cambria Math" w:hAnsi="Cambria Math" w:cs="Arial"/>
                        <w:lang w:val="en-NZ"/>
                      </w:rPr>
                      <m:t>1.645</m:t>
                    </m:r>
                  </m:den>
                </m:f>
                <m:r>
                  <w:rPr>
                    <w:rFonts w:ascii="Cambria Math" w:hAnsi="Cambria Math" w:cs="Arial"/>
                    <w:lang w:val="en-NZ"/>
                  </w:rPr>
                  <m:t xml:space="preserve">=0.006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en-NZ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en-NZ"/>
                      </w:rPr>
                      <m:t>kWh</m:t>
                    </m:r>
                  </m:e>
                  <m:sub/>
                </m:sSub>
              </m:oMath>
            </m:oMathPara>
          </w:p>
          <w:p w14:paraId="34E1E408" w14:textId="77777777" w:rsidR="002D3E0D" w:rsidRPr="00103023" w:rsidRDefault="002D3E0D" w:rsidP="0013659F">
            <w:pPr>
              <w:rPr>
                <w:rFonts w:ascii="Arial" w:eastAsiaTheme="minorEastAsia" w:hAnsi="Arial" w:cs="Arial"/>
                <w:lang w:val="en-NZ"/>
              </w:rPr>
            </w:pPr>
          </w:p>
          <w:p w14:paraId="066D3C82" w14:textId="4250A5ED" w:rsidR="002D3E0D" w:rsidRPr="00103023" w:rsidRDefault="002D3E0D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eastAsiaTheme="minorEastAsia" w:hAnsi="Arial" w:cs="Arial"/>
                <w:lang w:val="en-NZ"/>
              </w:rPr>
              <w:t>Where 1.645 is the t-value @ 90% confidence</w:t>
            </w:r>
          </w:p>
          <w:p w14:paraId="544AE5AA" w14:textId="6157A67B" w:rsidR="002D3E0D" w:rsidRPr="00103023" w:rsidRDefault="002D3E0D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 xml:space="preserve"> </w:t>
            </w:r>
          </w:p>
        </w:tc>
      </w:tr>
      <w:tr w:rsidR="0029130A" w:rsidRPr="00103023" w14:paraId="66CF6D5C" w14:textId="77777777" w:rsidTr="00D34D07">
        <w:tc>
          <w:tcPr>
            <w:tcW w:w="2244" w:type="dxa"/>
          </w:tcPr>
          <w:p w14:paraId="2A2C1E70" w14:textId="43508774" w:rsidR="0029130A" w:rsidRPr="00103023" w:rsidRDefault="0029130A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lastRenderedPageBreak/>
              <w:t>Sampling Error Calculation</w:t>
            </w:r>
          </w:p>
        </w:tc>
        <w:tc>
          <w:tcPr>
            <w:tcW w:w="6682" w:type="dxa"/>
            <w:gridSpan w:val="2"/>
          </w:tcPr>
          <w:p w14:paraId="3BC20CC6" w14:textId="0137668E" w:rsidR="0029130A" w:rsidRPr="00103023" w:rsidRDefault="0029130A" w:rsidP="00D34D07">
            <w:pPr>
              <w:ind w:right="176"/>
              <w:rPr>
                <w:rFonts w:ascii="Arial" w:eastAsiaTheme="minorEastAsia" w:hAnsi="Arial" w:cs="Arial"/>
                <w:lang w:val="en-NZ"/>
              </w:rPr>
            </w:pPr>
            <w:r w:rsidRPr="00103023">
              <w:rPr>
                <w:rFonts w:ascii="Arial" w:eastAsiaTheme="minorEastAsia" w:hAnsi="Arial" w:cs="Arial"/>
                <w:lang w:val="en-NZ"/>
              </w:rPr>
              <w:t xml:space="preserve">Number of samples (n) = 28 (7 days x 4 weeks) </w:t>
            </w:r>
            <w:r w:rsidR="00614B34" w:rsidRPr="00103023">
              <w:rPr>
                <w:rFonts w:ascii="Arial" w:eastAsiaTheme="minorEastAsia" w:hAnsi="Arial" w:cs="Arial"/>
                <w:lang w:val="en-NZ"/>
              </w:rPr>
              <w:t xml:space="preserve">average </w:t>
            </w:r>
            <w:r w:rsidRPr="00103023">
              <w:rPr>
                <w:rFonts w:ascii="Arial" w:eastAsiaTheme="minorEastAsia" w:hAnsi="Arial" w:cs="Arial"/>
                <w:lang w:val="en-NZ"/>
              </w:rPr>
              <w:t>daily kWh are being taken for each period.</w:t>
            </w:r>
          </w:p>
          <w:p w14:paraId="69BE4D2E" w14:textId="44A3C27D" w:rsidR="0029130A" w:rsidRPr="00103023" w:rsidRDefault="0029130A" w:rsidP="00D34D07">
            <w:pPr>
              <w:ind w:right="176"/>
              <w:rPr>
                <w:rFonts w:ascii="Arial" w:eastAsiaTheme="minorEastAsia" w:hAnsi="Arial" w:cs="Arial"/>
                <w:lang w:val="en-NZ"/>
              </w:rPr>
            </w:pPr>
          </w:p>
          <w:p w14:paraId="66982C53" w14:textId="4565FC2D" w:rsidR="0029130A" w:rsidRPr="00103023" w:rsidRDefault="0029130A" w:rsidP="00D34D07">
            <w:pPr>
              <w:ind w:right="176"/>
              <w:rPr>
                <w:rFonts w:ascii="Arial" w:eastAsiaTheme="minorEastAsia" w:hAnsi="Arial" w:cs="Arial"/>
                <w:lang w:val="en-NZ"/>
              </w:rPr>
            </w:pPr>
            <w:r w:rsidRPr="00103023">
              <w:rPr>
                <w:rFonts w:ascii="Arial" w:eastAsiaTheme="minorEastAsia" w:hAnsi="Arial" w:cs="Arial"/>
                <w:lang w:val="en-NZ"/>
              </w:rPr>
              <w:t xml:space="preserve">Sampling Standard Error Calculation undertaken as both periods using the following equations: </w:t>
            </w:r>
          </w:p>
          <w:p w14:paraId="76E961DD" w14:textId="77777777" w:rsidR="0029130A" w:rsidRPr="00103023" w:rsidRDefault="0029130A" w:rsidP="00D34D07">
            <w:pPr>
              <w:ind w:right="176"/>
              <w:rPr>
                <w:rFonts w:ascii="Arial" w:eastAsiaTheme="minorEastAsia" w:hAnsi="Arial" w:cs="Arial"/>
                <w:lang w:val="en-NZ"/>
              </w:rPr>
            </w:pPr>
          </w:p>
          <w:p w14:paraId="725C42D5" w14:textId="77777777" w:rsidR="0029130A" w:rsidRPr="00103023" w:rsidRDefault="0029130A" w:rsidP="00D34D07">
            <w:pPr>
              <w:pStyle w:val="ListParagraph"/>
              <w:numPr>
                <w:ilvl w:val="0"/>
                <w:numId w:val="9"/>
              </w:numPr>
              <w:ind w:right="176"/>
              <w:rPr>
                <w:rFonts w:ascii="Arial" w:eastAsiaTheme="minorEastAsia" w:hAnsi="Arial" w:cs="Arial"/>
                <w:lang w:val="en-NZ"/>
              </w:rPr>
            </w:pPr>
            <w:r w:rsidRPr="00103023">
              <w:rPr>
                <w:rFonts w:ascii="Arial" w:eastAsiaTheme="minorEastAsia" w:hAnsi="Arial" w:cs="Arial"/>
                <w:lang w:val="en-NZ"/>
              </w:rPr>
              <w:t xml:space="preserve">Sample Mean:  </w:t>
            </w:r>
            <m:oMath>
              <m:bar>
                <m:barPr>
                  <m:pos m:val="top"/>
                  <m:ctrlPr>
                    <w:rPr>
                      <w:rFonts w:ascii="Cambria Math" w:hAnsi="Cambria Math" w:cs="Arial"/>
                      <w:lang w:val="en-NZ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NZ"/>
                    </w:rPr>
                    <m:t>Y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 w:cs="Arial"/>
                  <w:lang w:val="en-NZ"/>
                </w:rPr>
                <m:t xml:space="preserve"> </m:t>
              </m:r>
              <m:r>
                <w:rPr>
                  <w:rFonts w:ascii="Cambria Math" w:hAnsi="Cambria Math" w:cs="Arial"/>
                  <w:lang w:val="en-NZ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lang w:val="en-NZ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Arial"/>
                          <w:i/>
                          <w:lang w:val="en-NZ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n-N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NZ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NZ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Arial"/>
                      <w:lang w:val="en-NZ"/>
                    </w:rPr>
                    <m:t>n</m:t>
                  </m:r>
                </m:den>
              </m:f>
            </m:oMath>
          </w:p>
          <w:p w14:paraId="587CE6C7" w14:textId="77777777" w:rsidR="0029130A" w:rsidRPr="00103023" w:rsidRDefault="0029130A" w:rsidP="00D34D07">
            <w:pPr>
              <w:ind w:right="176"/>
              <w:rPr>
                <w:rFonts w:ascii="Arial" w:eastAsiaTheme="minorEastAsia" w:hAnsi="Arial" w:cs="Arial"/>
                <w:lang w:val="en-NZ"/>
              </w:rPr>
            </w:pPr>
          </w:p>
          <w:p w14:paraId="4AAE54CE" w14:textId="77777777" w:rsidR="0029130A" w:rsidRPr="00103023" w:rsidRDefault="0029130A" w:rsidP="00D34D07">
            <w:pPr>
              <w:pStyle w:val="ListParagraph"/>
              <w:numPr>
                <w:ilvl w:val="0"/>
                <w:numId w:val="9"/>
              </w:numPr>
              <w:ind w:right="176"/>
              <w:rPr>
                <w:rFonts w:ascii="Arial" w:eastAsiaTheme="minorEastAsia" w:hAnsi="Arial" w:cs="Arial"/>
                <w:lang w:val="en-NZ"/>
              </w:rPr>
            </w:pPr>
            <w:r w:rsidRPr="00103023">
              <w:rPr>
                <w:rFonts w:ascii="Arial" w:eastAsiaTheme="minorEastAsia" w:hAnsi="Arial" w:cs="Arial"/>
                <w:lang w:val="en-NZ"/>
              </w:rPr>
              <w:t xml:space="preserve">Sample Variance: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lang w:val="en-N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lang w:val="en-NZ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lang w:val="en-NZ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Arial"/>
                  <w:lang w:val="en-N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lang w:val="en-N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lang w:val="en-NZ"/>
                        </w:rPr>
                      </m:ctrlPr>
                    </m:sSup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EastAsia" w:hAnsi="Cambria Math" w:cs="Arial"/>
                              <w:i/>
                              <w:lang w:val="en-NZ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eastAsiaTheme="minorEastAsia" w:hAnsi="Cambria Math" w:cs="Arial"/>
                              <w:lang w:val="en-NZ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lang w:val="en-N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lang w:val="en-NZ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Arial"/>
                                  <w:lang w:val="en-NZ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Arial"/>
                              <w:lang w:val="en-NZ"/>
                            </w:rPr>
                            <m:t>-</m:t>
                          </m:r>
                        </m:e>
                      </m:nary>
                      <m:bar>
                        <m:barPr>
                          <m:pos m:val="top"/>
                          <m:ctrlPr>
                            <w:rPr>
                              <w:rFonts w:ascii="Cambria Math" w:hAnsi="Cambria Math" w:cs="Arial"/>
                              <w:lang w:val="en-NZ"/>
                            </w:rPr>
                          </m:ctrlPr>
                        </m:ba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lang w:val="en-NZ"/>
                            </w:rPr>
                            <m:t>Y</m:t>
                          </m:r>
                        </m:e>
                      </m:bar>
                      <m:r>
                        <w:rPr>
                          <w:rFonts w:ascii="Cambria Math" w:eastAsiaTheme="minorEastAsia" w:hAnsi="Cambria Math" w:cs="Arial"/>
                          <w:lang w:val="en-NZ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Cambria Math" w:hAnsi="Cambria Math" w:cs="Arial"/>
                          <w:lang w:val="en-NZ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Arial"/>
                      <w:lang w:val="en-NZ"/>
                    </w:rPr>
                    <m:t>n-1</m:t>
                  </m:r>
                </m:den>
              </m:f>
            </m:oMath>
          </w:p>
          <w:p w14:paraId="1CF84DFC" w14:textId="77777777" w:rsidR="0029130A" w:rsidRPr="00103023" w:rsidRDefault="0029130A" w:rsidP="00DB74E8">
            <w:pPr>
              <w:rPr>
                <w:rFonts w:ascii="Arial" w:eastAsiaTheme="minorEastAsia" w:hAnsi="Arial" w:cs="Arial"/>
                <w:lang w:val="en-NZ"/>
              </w:rPr>
            </w:pPr>
          </w:p>
          <w:p w14:paraId="7CD48CA4" w14:textId="77777777" w:rsidR="0029130A" w:rsidRPr="00103023" w:rsidRDefault="0029130A" w:rsidP="00D34D07">
            <w:pPr>
              <w:pStyle w:val="ListParagraph"/>
              <w:numPr>
                <w:ilvl w:val="0"/>
                <w:numId w:val="9"/>
              </w:numPr>
              <w:rPr>
                <w:rFonts w:ascii="Arial" w:eastAsiaTheme="minorEastAsia" w:hAnsi="Arial" w:cs="Arial"/>
                <w:lang w:val="en-NZ"/>
              </w:rPr>
            </w:pPr>
            <w:r w:rsidRPr="00103023">
              <w:rPr>
                <w:rFonts w:ascii="Arial" w:eastAsiaTheme="minorEastAsia" w:hAnsi="Arial" w:cs="Arial"/>
                <w:lang w:val="en-NZ"/>
              </w:rPr>
              <w:t xml:space="preserve">Sample Standard Deviation:  </w:t>
            </w:r>
            <m:oMath>
              <m:r>
                <w:rPr>
                  <w:rFonts w:ascii="Cambria Math" w:eastAsiaTheme="minorEastAsia" w:hAnsi="Cambria Math" w:cs="Arial"/>
                  <w:lang w:val="en-NZ"/>
                </w:rPr>
                <m:t xml:space="preserve">s=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lang w:val="en-N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lang w:val="en-NZ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lang w:val="en-NZ"/>
                        </w:rPr>
                        <m:t>2</m:t>
                      </m:r>
                    </m:sup>
                  </m:sSup>
                </m:e>
              </m:rad>
            </m:oMath>
          </w:p>
          <w:p w14:paraId="01247674" w14:textId="77777777" w:rsidR="0029130A" w:rsidRPr="00103023" w:rsidRDefault="0029130A" w:rsidP="00DB74E8">
            <w:pPr>
              <w:rPr>
                <w:rFonts w:ascii="Arial" w:eastAsiaTheme="minorEastAsia" w:hAnsi="Arial" w:cs="Arial"/>
                <w:lang w:val="en-NZ"/>
              </w:rPr>
            </w:pPr>
          </w:p>
          <w:p w14:paraId="6EE0F1D1" w14:textId="705A6133" w:rsidR="0029130A" w:rsidRPr="00103023" w:rsidRDefault="0029130A" w:rsidP="004072D7">
            <w:pPr>
              <w:pStyle w:val="ListParagraph"/>
              <w:numPr>
                <w:ilvl w:val="0"/>
                <w:numId w:val="9"/>
              </w:numPr>
              <w:rPr>
                <w:rFonts w:ascii="Arial" w:eastAsiaTheme="minorEastAsia" w:hAnsi="Arial" w:cs="Arial"/>
                <w:lang w:val="en-NZ"/>
              </w:rPr>
            </w:pPr>
            <w:r w:rsidRPr="00103023">
              <w:rPr>
                <w:rFonts w:ascii="Arial" w:eastAsiaTheme="minorEastAsia" w:hAnsi="Arial" w:cs="Arial"/>
                <w:lang w:val="en-NZ"/>
              </w:rPr>
              <w:t xml:space="preserve">Standard Error of Mean: </w:t>
            </w:r>
            <m:oMath>
              <m:sSub>
                <m:sSubPr>
                  <m:ctrlPr>
                    <w:rPr>
                      <w:rFonts w:ascii="Cambria Math" w:hAnsi="Cambria Math" w:cs="Arial"/>
                      <w:lang w:val="en-N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NZ"/>
                    </w:rPr>
                    <m:t>SE</m:t>
                  </m:r>
                </m:e>
                <m:sub>
                  <m:r>
                    <w:rPr>
                      <w:rFonts w:ascii="Cambria Math" w:hAnsi="Cambria Math" w:cs="Arial"/>
                      <w:lang w:val="en-NZ"/>
                    </w:rPr>
                    <m:t>sample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lang w:val="en-NZ"/>
                </w:rPr>
                <m:t xml:space="preserve"> </m:t>
              </m:r>
              <m:r>
                <w:rPr>
                  <w:rFonts w:ascii="Cambria Math" w:hAnsi="Cambria Math" w:cs="Arial"/>
                  <w:lang w:val="en-NZ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lang w:val="en-NZ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NZ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lang w:val="en-N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lang w:val="en-NZ"/>
                        </w:rPr>
                        <m:t>n</m:t>
                      </m:r>
                    </m:e>
                  </m:rad>
                </m:den>
              </m:f>
            </m:oMath>
          </w:p>
          <w:p w14:paraId="4DED5EC9" w14:textId="77777777" w:rsidR="0029130A" w:rsidRPr="00103023" w:rsidRDefault="0029130A" w:rsidP="00D34D07">
            <w:pPr>
              <w:pStyle w:val="ListParagraph"/>
              <w:rPr>
                <w:rFonts w:ascii="Arial" w:eastAsiaTheme="minorEastAsia" w:hAnsi="Arial" w:cs="Arial"/>
                <w:lang w:val="en-NZ"/>
              </w:rPr>
            </w:pPr>
          </w:p>
          <w:p w14:paraId="799867B4" w14:textId="1221F509" w:rsidR="0029130A" w:rsidRPr="00103023" w:rsidRDefault="0029130A">
            <w:pPr>
              <w:rPr>
                <w:rFonts w:ascii="Arial" w:hAnsi="Arial" w:cs="Arial"/>
                <w:noProof/>
                <w:lang w:eastAsia="en-AU"/>
              </w:rPr>
            </w:pPr>
          </w:p>
        </w:tc>
      </w:tr>
      <w:tr w:rsidR="0029130A" w:rsidRPr="00103023" w14:paraId="6EDE6CF2" w14:textId="77777777" w:rsidTr="00D34D07">
        <w:tc>
          <w:tcPr>
            <w:tcW w:w="2244" w:type="dxa"/>
          </w:tcPr>
          <w:p w14:paraId="2362BB82" w14:textId="0C5EA61B" w:rsidR="0029130A" w:rsidRPr="00103023" w:rsidRDefault="0029130A" w:rsidP="0013659F">
            <w:pPr>
              <w:ind w:right="111"/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Modelling Uncertainty Calculation</w:t>
            </w:r>
          </w:p>
        </w:tc>
        <w:tc>
          <w:tcPr>
            <w:tcW w:w="6682" w:type="dxa"/>
            <w:gridSpan w:val="2"/>
          </w:tcPr>
          <w:p w14:paraId="79240CC1" w14:textId="711919BE" w:rsidR="0029130A" w:rsidRPr="00103023" w:rsidRDefault="0029130A" w:rsidP="00170AFA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The model</w:t>
            </w:r>
            <w:r w:rsidR="00614B34" w:rsidRPr="00103023">
              <w:rPr>
                <w:rFonts w:ascii="Arial" w:hAnsi="Arial" w:cs="Arial"/>
                <w:lang w:val="en-NZ"/>
              </w:rPr>
              <w:t>ling</w:t>
            </w:r>
            <w:r w:rsidRPr="00103023">
              <w:rPr>
                <w:rFonts w:ascii="Arial" w:hAnsi="Arial" w:cs="Arial"/>
                <w:lang w:val="en-NZ"/>
              </w:rPr>
              <w:t xml:space="preserve"> standard error will be calculated once the baseline model has been developed</w:t>
            </w:r>
            <w:r w:rsidR="00614B34" w:rsidRPr="00103023">
              <w:rPr>
                <w:rFonts w:ascii="Arial" w:hAnsi="Arial" w:cs="Arial"/>
                <w:lang w:val="en-NZ"/>
              </w:rPr>
              <w:t>.</w:t>
            </w:r>
          </w:p>
          <w:p w14:paraId="1DC021D3" w14:textId="12222640" w:rsidR="0029130A" w:rsidRPr="00103023" w:rsidRDefault="0029130A">
            <w:pPr>
              <w:rPr>
                <w:rFonts w:ascii="Arial" w:hAnsi="Arial" w:cs="Arial"/>
                <w:noProof/>
                <w:lang w:eastAsia="en-AU"/>
              </w:rPr>
            </w:pPr>
          </w:p>
        </w:tc>
      </w:tr>
      <w:tr w:rsidR="0029130A" w:rsidRPr="00103023" w14:paraId="1A191B73" w14:textId="77777777" w:rsidTr="00D34D07">
        <w:tc>
          <w:tcPr>
            <w:tcW w:w="2244" w:type="dxa"/>
          </w:tcPr>
          <w:p w14:paraId="4F536F72" w14:textId="2289C2A6" w:rsidR="0029130A" w:rsidRPr="00103023" w:rsidRDefault="0029130A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Savings Assessment Uncertainty Calculation</w:t>
            </w:r>
          </w:p>
        </w:tc>
        <w:tc>
          <w:tcPr>
            <w:tcW w:w="6682" w:type="dxa"/>
            <w:gridSpan w:val="2"/>
          </w:tcPr>
          <w:p w14:paraId="2CF07762" w14:textId="2DE566A4" w:rsidR="0029130A" w:rsidRPr="00103023" w:rsidRDefault="0029130A" w:rsidP="0013659F">
            <w:pPr>
              <w:rPr>
                <w:rFonts w:ascii="Arial" w:eastAsiaTheme="minorEastAsia" w:hAnsi="Arial" w:cs="Arial"/>
                <w:lang w:val="en-NZ"/>
              </w:rPr>
            </w:pPr>
            <w:r w:rsidRPr="00103023">
              <w:rPr>
                <w:rFonts w:ascii="Arial" w:eastAsiaTheme="minorEastAsia" w:hAnsi="Arial" w:cs="Arial"/>
                <w:lang w:val="en-NZ"/>
              </w:rPr>
              <w:t>Savings Assessment Uncertainty Formula:</w:t>
            </w:r>
          </w:p>
          <w:p w14:paraId="71F04BB8" w14:textId="77777777" w:rsidR="0029130A" w:rsidRPr="00103023" w:rsidRDefault="0029130A" w:rsidP="0013659F">
            <w:pPr>
              <w:rPr>
                <w:rFonts w:ascii="Arial" w:eastAsiaTheme="minorEastAsia" w:hAnsi="Arial" w:cs="Arial"/>
                <w:lang w:val="en-NZ"/>
              </w:rPr>
            </w:pPr>
          </w:p>
          <w:p w14:paraId="0C849550" w14:textId="549F76EC" w:rsidR="0029130A" w:rsidRPr="00103023" w:rsidRDefault="004A662F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lang w:val="en-N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en-NZ"/>
                      </w:rPr>
                      <m:t>SE</m:t>
                    </m:r>
                  </m:e>
                  <m:sub>
                    <m:r>
                      <w:rPr>
                        <w:rFonts w:ascii="Cambria Math" w:hAnsi="Cambria Math" w:cs="Arial"/>
                        <w:lang w:val="en-NZ"/>
                      </w:rPr>
                      <m:t>daily savings</m:t>
                    </m:r>
                  </m:sub>
                </m:sSub>
                <m:r>
                  <w:rPr>
                    <w:rFonts w:ascii="Cambria Math" w:hAnsi="Cambria Math" w:cs="Arial"/>
                    <w:lang w:val="en-NZ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lang w:val="en-NZ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lang w:val="en-N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(SE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baseline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lang w:val="en-NZ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lang w:val="en-N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(SE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 xml:space="preserve">Reporting 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3B5AAD71" w14:textId="49AFF317" w:rsidR="0029130A" w:rsidRPr="00103023" w:rsidRDefault="0029130A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</w:p>
          <w:p w14:paraId="7E0DA0FA" w14:textId="561B2590" w:rsidR="0029130A" w:rsidRPr="00103023" w:rsidRDefault="0029130A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  <w:r w:rsidRPr="00103023">
              <w:rPr>
                <w:rFonts w:ascii="Arial" w:eastAsiaTheme="minorEastAsia" w:hAnsi="Arial" w:cs="Arial"/>
                <w:noProof/>
                <w:lang w:val="en-NZ"/>
              </w:rPr>
              <w:t>Where:</w:t>
            </w:r>
          </w:p>
          <w:p w14:paraId="6A7CD602" w14:textId="1100A642" w:rsidR="0029130A" w:rsidRPr="00103023" w:rsidRDefault="0029130A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</w:p>
          <w:p w14:paraId="60F6F4BC" w14:textId="4D9A18D3" w:rsidR="0029130A" w:rsidRPr="00103023" w:rsidRDefault="004A662F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lang w:val="en-N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en-NZ"/>
                      </w:rPr>
                      <m:t>SE</m:t>
                    </m:r>
                  </m:e>
                  <m:sub>
                    <m:r>
                      <w:rPr>
                        <w:rFonts w:ascii="Cambria Math" w:hAnsi="Cambria Math" w:cs="Arial"/>
                        <w:lang w:val="en-NZ"/>
                      </w:rPr>
                      <m:t>baseline</m:t>
                    </m:r>
                  </m:sub>
                </m:sSub>
                <m:r>
                  <w:rPr>
                    <w:rFonts w:ascii="Cambria Math" w:hAnsi="Cambria Math" w:cs="Arial"/>
                    <w:lang w:val="en-NZ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lang w:val="en-NZ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lang w:val="en-N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(SE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sampling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lang w:val="en-NZ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lang w:val="en-N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(SE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Measurement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lang w:val="en-NZ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lang w:val="en-N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(SE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Modelling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2BB73570" w14:textId="2E89DAE9" w:rsidR="00614B34" w:rsidRPr="00103023" w:rsidRDefault="00614B34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</w:p>
          <w:p w14:paraId="290604AE" w14:textId="7422A97F" w:rsidR="0029130A" w:rsidRPr="00103023" w:rsidRDefault="004A662F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lang w:val="en-N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lang w:val="en-NZ"/>
                      </w:rPr>
                      <m:t>SE</m:t>
                    </m:r>
                  </m:e>
                  <m:sub>
                    <m:r>
                      <w:rPr>
                        <w:rFonts w:ascii="Cambria Math" w:hAnsi="Cambria Math" w:cs="Arial"/>
                        <w:lang w:val="en-NZ"/>
                      </w:rPr>
                      <m:t>reporting</m:t>
                    </m:r>
                  </m:sub>
                </m:sSub>
                <m:r>
                  <w:rPr>
                    <w:rFonts w:ascii="Cambria Math" w:hAnsi="Cambria Math" w:cs="Arial"/>
                    <w:lang w:val="en-NZ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lang w:val="en-NZ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lang w:val="en-N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(SE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sampling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lang w:val="en-NZ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lang w:val="en-N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(SE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Measurement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lang w:val="en-NZ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en-NZ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lang w:val="en-N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(SE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lang w:val="en-NZ"/>
                              </w:rPr>
                              <m:t>Modelling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val="en-NZ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1D61B7F5" w14:textId="15F44D18" w:rsidR="0029130A" w:rsidRPr="00103023" w:rsidRDefault="0029130A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</w:p>
          <w:p w14:paraId="238A67D0" w14:textId="77777777" w:rsidR="0029130A" w:rsidRPr="00103023" w:rsidRDefault="0029130A" w:rsidP="0013659F">
            <w:pPr>
              <w:rPr>
                <w:rFonts w:ascii="Arial" w:eastAsiaTheme="minorEastAsia" w:hAnsi="Arial" w:cs="Arial"/>
                <w:noProof/>
                <w:lang w:val="en-NZ"/>
              </w:rPr>
            </w:pPr>
          </w:p>
          <w:p w14:paraId="70D4225D" w14:textId="3CC4138F" w:rsidR="0029130A" w:rsidRPr="00103023" w:rsidRDefault="0029130A" w:rsidP="00356743">
            <w:pPr>
              <w:rPr>
                <w:rFonts w:ascii="Arial" w:eastAsiaTheme="minorEastAsia" w:hAnsi="Arial" w:cs="Arial"/>
                <w:lang w:val="en-NZ"/>
              </w:rPr>
            </w:pPr>
            <w:r w:rsidRPr="00103023">
              <w:rPr>
                <w:rFonts w:ascii="Arial" w:eastAsiaTheme="minorEastAsia" w:hAnsi="Arial" w:cs="Arial"/>
                <w:lang w:val="en-NZ"/>
              </w:rPr>
              <w:t>To calculate the confidence interval for the estimated savings (</w:t>
            </w:r>
            <m:oMath>
              <m:acc>
                <m:accPr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lang w:val="en-NZ"/>
                    </w:rPr>
                    <m:t>x</m:t>
                  </m:r>
                </m:e>
              </m:acc>
            </m:oMath>
            <w:r w:rsidRPr="00103023">
              <w:rPr>
                <w:rFonts w:ascii="Arial" w:eastAsiaTheme="minorEastAsia" w:hAnsi="Arial" w:cs="Arial"/>
                <w:lang w:val="en-NZ"/>
              </w:rPr>
              <w:t>):</w:t>
            </w:r>
          </w:p>
          <w:p w14:paraId="492F1709" w14:textId="2E93960D" w:rsidR="0029130A" w:rsidRPr="00103023" w:rsidRDefault="0029130A" w:rsidP="00356743">
            <w:pPr>
              <w:rPr>
                <w:rFonts w:ascii="Arial" w:eastAsiaTheme="minorEastAsia" w:hAnsi="Arial" w:cs="Arial"/>
                <w:lang w:val="en-NZ"/>
              </w:rPr>
            </w:pPr>
          </w:p>
          <w:p w14:paraId="6EF04C22" w14:textId="6D97F48F" w:rsidR="0029130A" w:rsidRPr="00103023" w:rsidRDefault="004A662F" w:rsidP="00D34D07">
            <w:pPr>
              <w:pStyle w:val="ListParagraph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NZ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lang w:val="en-NZ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Arial"/>
                  <w:lang w:val="en-NZ"/>
                </w:rPr>
                <m:t>-t∙SE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Arial"/>
                          <w:i/>
                          <w:lang w:val="en-NZ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Arial"/>
                          <w:lang w:val="en-NZ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Arial"/>
                  <w:lang w:val="en-NZ"/>
                </w:rPr>
                <m:t>≤x≤</m:t>
              </m:r>
              <m:acc>
                <m:accPr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lang w:val="en-NZ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Arial"/>
                  <w:lang w:val="en-NZ"/>
                </w:rPr>
                <m:t>+t.SE(</m:t>
              </m:r>
              <m:acc>
                <m:accPr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lang w:val="en-NZ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Arial"/>
                  <w:lang w:val="en-NZ"/>
                </w:rPr>
                <m:t>)</m:t>
              </m:r>
            </m:oMath>
          </w:p>
          <w:p w14:paraId="1C308997" w14:textId="0D1B33DC" w:rsidR="0029130A" w:rsidRPr="00103023" w:rsidRDefault="0029130A" w:rsidP="00356743">
            <w:pPr>
              <w:rPr>
                <w:rFonts w:ascii="Arial" w:eastAsiaTheme="minorEastAsia" w:hAnsi="Arial" w:cs="Arial"/>
                <w:lang w:val="en-NZ"/>
              </w:rPr>
            </w:pPr>
          </w:p>
          <w:p w14:paraId="7D8ECF0D" w14:textId="22047098" w:rsidR="0029130A" w:rsidRPr="00103023" w:rsidRDefault="0029130A" w:rsidP="00356743">
            <w:pPr>
              <w:rPr>
                <w:rFonts w:ascii="Arial" w:eastAsiaTheme="minorEastAsia" w:hAnsi="Arial" w:cs="Arial"/>
                <w:lang w:val="en-NZ"/>
              </w:rPr>
            </w:pPr>
            <w:r w:rsidRPr="00103023">
              <w:rPr>
                <w:rFonts w:ascii="Arial" w:eastAsiaTheme="minorEastAsia" w:hAnsi="Arial" w:cs="Arial"/>
                <w:lang w:val="en-NZ"/>
              </w:rPr>
              <w:t>where:</w:t>
            </w:r>
          </w:p>
          <w:p w14:paraId="49E3B0BA" w14:textId="3EFFABCF" w:rsidR="0029130A" w:rsidRPr="00103023" w:rsidRDefault="0029130A" w:rsidP="00356743">
            <w:pPr>
              <w:rPr>
                <w:rFonts w:ascii="Arial" w:eastAsiaTheme="minorEastAsia" w:hAnsi="Arial" w:cs="Arial"/>
                <w:lang w:val="en-NZ"/>
              </w:rPr>
            </w:pPr>
          </w:p>
          <w:p w14:paraId="716EEEAD" w14:textId="2407F858" w:rsidR="0029130A" w:rsidRPr="00103023" w:rsidRDefault="0029130A" w:rsidP="00D735FE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EastAsia" w:hAnsi="Arial" w:cs="Arial"/>
                <w:lang w:val="en-NZ"/>
              </w:rPr>
            </w:pPr>
            <w:r w:rsidRPr="00103023">
              <w:rPr>
                <w:rFonts w:ascii="Arial" w:eastAsiaTheme="minorEastAsia" w:hAnsi="Arial" w:cs="Arial"/>
                <w:lang w:val="en-NZ"/>
              </w:rPr>
              <w:t xml:space="preserve">Absolute Precision </w:t>
            </w:r>
            <m:oMath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Arial"/>
                          <w:i/>
                          <w:lang w:val="en-NZ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Arial"/>
                          <w:lang w:val="en-NZ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Arial"/>
                  <w:lang w:val="en-NZ"/>
                </w:rPr>
                <m:t>=t∙SE(</m:t>
              </m:r>
              <m:acc>
                <m:accPr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lang w:val="en-NZ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Arial"/>
                  <w:lang w:val="en-NZ"/>
                </w:rPr>
                <m:t>)</m:t>
              </m:r>
            </m:oMath>
          </w:p>
          <w:p w14:paraId="66D9D0B2" w14:textId="1F6039AF" w:rsidR="0029130A" w:rsidRPr="00103023" w:rsidRDefault="0029130A" w:rsidP="00283A1E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EastAsia" w:hAnsi="Arial" w:cs="Arial"/>
                <w:lang w:val="en-NZ"/>
              </w:rPr>
            </w:pPr>
            <w:r w:rsidRPr="00103023">
              <w:rPr>
                <w:rFonts w:ascii="Arial" w:eastAsiaTheme="minorEastAsia" w:hAnsi="Arial" w:cs="Arial"/>
                <w:lang w:val="en-NZ"/>
              </w:rPr>
              <w:t xml:space="preserve">Relative Precision </w:t>
            </w:r>
            <m:oMath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Arial"/>
                          <w:i/>
                          <w:lang w:val="en-NZ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Arial"/>
                          <w:lang w:val="en-NZ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Arial"/>
                  <w:lang w:val="en-N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lang w:val="en-N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lang w:val="en-NZ"/>
                    </w:rPr>
                    <m:t>t∙SE(</m:t>
                  </m:r>
                  <m:acc>
                    <m:accPr>
                      <m:ctrlPr>
                        <w:rPr>
                          <w:rFonts w:ascii="Cambria Math" w:eastAsiaTheme="minorEastAsia" w:hAnsi="Cambria Math" w:cs="Arial"/>
                          <w:i/>
                          <w:lang w:val="en-NZ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Arial"/>
                          <w:lang w:val="en-NZ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 w:cs="Arial"/>
                      <w:lang w:val="en-NZ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lang w:val="en-NZ"/>
                    </w:rPr>
                    <m:t>(</m:t>
                  </m:r>
                  <m:acc>
                    <m:accPr>
                      <m:ctrlPr>
                        <w:rPr>
                          <w:rFonts w:ascii="Cambria Math" w:eastAsiaTheme="minorEastAsia" w:hAnsi="Cambria Math" w:cs="Arial"/>
                          <w:i/>
                          <w:lang w:val="en-NZ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Arial"/>
                          <w:lang w:val="en-NZ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 w:cs="Arial"/>
                      <w:lang w:val="en-NZ"/>
                    </w:rPr>
                    <m:t>)</m:t>
                  </m:r>
                </m:den>
              </m:f>
            </m:oMath>
          </w:p>
          <w:p w14:paraId="4991A678" w14:textId="1945745F" w:rsidR="0029130A" w:rsidRPr="00103023" w:rsidRDefault="0029130A" w:rsidP="00283A1E">
            <w:pPr>
              <w:rPr>
                <w:rFonts w:ascii="Arial" w:eastAsiaTheme="minorEastAsia" w:hAnsi="Arial" w:cs="Arial"/>
                <w:lang w:val="en-NZ"/>
              </w:rPr>
            </w:pPr>
          </w:p>
          <w:p w14:paraId="188E29B8" w14:textId="12AC0DBE" w:rsidR="0029130A" w:rsidRPr="00103023" w:rsidRDefault="0029130A" w:rsidP="00D34D07">
            <w:pPr>
              <w:rPr>
                <w:rFonts w:ascii="Arial" w:eastAsiaTheme="minorEastAsia" w:hAnsi="Arial" w:cs="Arial"/>
                <w:lang w:val="en-NZ"/>
              </w:rPr>
            </w:pPr>
            <w:r w:rsidRPr="00103023">
              <w:rPr>
                <w:rFonts w:ascii="Arial" w:eastAsiaTheme="minorEastAsia" w:hAnsi="Arial" w:cs="Arial"/>
                <w:lang w:val="en-NZ"/>
              </w:rPr>
              <w:t xml:space="preserve">and: t is the t-value for (n-1) degrees of freedom   </w:t>
            </w:r>
          </w:p>
          <w:p w14:paraId="60CEFC44" w14:textId="5AD2034D" w:rsidR="0029130A" w:rsidRPr="00103023" w:rsidRDefault="0029130A" w:rsidP="00D34D07">
            <w:pPr>
              <w:pStyle w:val="ListParagraph"/>
              <w:rPr>
                <w:rFonts w:ascii="Arial" w:eastAsiaTheme="minorEastAsia" w:hAnsi="Arial" w:cs="Arial"/>
                <w:lang w:val="en-NZ"/>
              </w:rPr>
            </w:pPr>
          </w:p>
          <w:p w14:paraId="4EE74A45" w14:textId="03F3CF0C" w:rsidR="0029130A" w:rsidRPr="00103023" w:rsidRDefault="0029130A" w:rsidP="0013659F">
            <w:pPr>
              <w:rPr>
                <w:rFonts w:ascii="Arial" w:hAnsi="Arial" w:cs="Arial"/>
                <w:noProof/>
                <w:lang w:eastAsia="en-AU"/>
              </w:rPr>
            </w:pPr>
          </w:p>
        </w:tc>
      </w:tr>
      <w:tr w:rsidR="002D3E0D" w:rsidRPr="00103023" w14:paraId="0EE5E7AF" w14:textId="77777777" w:rsidTr="00D34D07">
        <w:trPr>
          <w:gridAfter w:val="1"/>
          <w:wAfter w:w="12" w:type="dxa"/>
        </w:trPr>
        <w:tc>
          <w:tcPr>
            <w:tcW w:w="8914" w:type="dxa"/>
            <w:gridSpan w:val="2"/>
            <w:vAlign w:val="center"/>
          </w:tcPr>
          <w:p w14:paraId="4E18223A" w14:textId="0D3B3F51" w:rsidR="002D3E0D" w:rsidRPr="00103023" w:rsidRDefault="002D3E0D" w:rsidP="004A662F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noProof/>
                <w:lang w:eastAsia="en-AU"/>
              </w:rPr>
            </w:pPr>
            <w:bookmarkStart w:id="47" w:name="_Toc5974692"/>
            <w:bookmarkStart w:id="48" w:name="_GoBack"/>
            <w:bookmarkEnd w:id="48"/>
            <w:r w:rsidRPr="004A662F">
              <w:rPr>
                <w:rFonts w:ascii="Arial" w:hAnsi="Arial" w:cs="Arial"/>
                <w:color w:val="0199D6"/>
                <w:lang w:val="en-NZ"/>
              </w:rPr>
              <w:lastRenderedPageBreak/>
              <w:t>M&amp;V Budget</w:t>
            </w:r>
            <w:bookmarkEnd w:id="47"/>
          </w:p>
        </w:tc>
      </w:tr>
      <w:tr w:rsidR="002D3E0D" w:rsidRPr="00103023" w14:paraId="4C8F481A" w14:textId="77777777" w:rsidTr="00D34D07">
        <w:tc>
          <w:tcPr>
            <w:tcW w:w="2244" w:type="dxa"/>
          </w:tcPr>
          <w:p w14:paraId="2E22B694" w14:textId="6E4DF4F2" w:rsidR="002D3E0D" w:rsidRPr="00103023" w:rsidRDefault="002D3E0D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M&amp;V Plan</w:t>
            </w:r>
          </w:p>
        </w:tc>
        <w:tc>
          <w:tcPr>
            <w:tcW w:w="6682" w:type="dxa"/>
            <w:gridSpan w:val="2"/>
          </w:tcPr>
          <w:p w14:paraId="04C31F2A" w14:textId="238503AA" w:rsidR="002D3E0D" w:rsidRPr="00103023" w:rsidRDefault="002D3E0D" w:rsidP="0013659F">
            <w:pPr>
              <w:rPr>
                <w:rFonts w:ascii="Arial" w:hAnsi="Arial" w:cs="Arial"/>
                <w:noProof/>
                <w:lang w:eastAsia="en-AU"/>
              </w:rPr>
            </w:pPr>
            <w:r w:rsidRPr="00103023">
              <w:rPr>
                <w:rFonts w:ascii="Arial" w:hAnsi="Arial" w:cs="Arial"/>
                <w:noProof/>
                <w:lang w:eastAsia="en-AU"/>
              </w:rPr>
              <w:t>$450 excl GST (3 hours @ $150 per hour)</w:t>
            </w:r>
          </w:p>
        </w:tc>
      </w:tr>
      <w:tr w:rsidR="002D3E0D" w:rsidRPr="00103023" w14:paraId="28CE087A" w14:textId="77777777" w:rsidTr="00D34D07">
        <w:tc>
          <w:tcPr>
            <w:tcW w:w="2244" w:type="dxa"/>
          </w:tcPr>
          <w:p w14:paraId="5FC900BB" w14:textId="3FBAD862" w:rsidR="002D3E0D" w:rsidRPr="00103023" w:rsidRDefault="002D3E0D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Measurements</w:t>
            </w:r>
          </w:p>
        </w:tc>
        <w:tc>
          <w:tcPr>
            <w:tcW w:w="6682" w:type="dxa"/>
            <w:gridSpan w:val="2"/>
          </w:tcPr>
          <w:p w14:paraId="3D2E004B" w14:textId="2B94F543" w:rsidR="002D3E0D" w:rsidRPr="00103023" w:rsidRDefault="002D3E0D" w:rsidP="0013659F">
            <w:pPr>
              <w:rPr>
                <w:rFonts w:ascii="Arial" w:hAnsi="Arial" w:cs="Arial"/>
                <w:noProof/>
                <w:lang w:eastAsia="en-AU"/>
              </w:rPr>
            </w:pPr>
            <w:r w:rsidRPr="00103023">
              <w:rPr>
                <w:rFonts w:ascii="Arial" w:hAnsi="Arial" w:cs="Arial"/>
                <w:noProof/>
                <w:lang w:eastAsia="en-AU"/>
              </w:rPr>
              <w:t>$1,440 excl GST (16 hours for electrician)</w:t>
            </w:r>
          </w:p>
        </w:tc>
      </w:tr>
      <w:tr w:rsidR="002D3E0D" w:rsidRPr="00103023" w14:paraId="7220F393" w14:textId="77777777" w:rsidTr="00D34D07">
        <w:tc>
          <w:tcPr>
            <w:tcW w:w="2244" w:type="dxa"/>
          </w:tcPr>
          <w:p w14:paraId="17E76534" w14:textId="18514E70" w:rsidR="002D3E0D" w:rsidRPr="00103023" w:rsidRDefault="002D3E0D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Report</w:t>
            </w:r>
          </w:p>
        </w:tc>
        <w:tc>
          <w:tcPr>
            <w:tcW w:w="6682" w:type="dxa"/>
            <w:gridSpan w:val="2"/>
          </w:tcPr>
          <w:p w14:paraId="23223390" w14:textId="68616284" w:rsidR="002D3E0D" w:rsidRPr="00103023" w:rsidRDefault="002D3E0D" w:rsidP="0013659F">
            <w:pPr>
              <w:rPr>
                <w:rFonts w:ascii="Arial" w:hAnsi="Arial" w:cs="Arial"/>
                <w:noProof/>
                <w:lang w:eastAsia="en-AU"/>
              </w:rPr>
            </w:pPr>
            <w:r w:rsidRPr="00103023">
              <w:rPr>
                <w:rFonts w:ascii="Arial" w:hAnsi="Arial" w:cs="Arial"/>
                <w:noProof/>
                <w:lang w:eastAsia="en-AU"/>
              </w:rPr>
              <w:t xml:space="preserve">$300 excl GST (2 hours @ $150 per hour) </w:t>
            </w:r>
          </w:p>
        </w:tc>
      </w:tr>
      <w:tr w:rsidR="002D3E0D" w:rsidRPr="00103023" w14:paraId="103CD8F8" w14:textId="77777777" w:rsidTr="00D34D07">
        <w:tc>
          <w:tcPr>
            <w:tcW w:w="2244" w:type="dxa"/>
          </w:tcPr>
          <w:p w14:paraId="13C71D30" w14:textId="66A9F4A7" w:rsidR="002D3E0D" w:rsidRPr="00103023" w:rsidRDefault="002D3E0D" w:rsidP="0013659F">
            <w:pPr>
              <w:rPr>
                <w:rFonts w:ascii="Arial" w:hAnsi="Arial" w:cs="Arial"/>
                <w:lang w:val="en-NZ"/>
              </w:rPr>
            </w:pPr>
            <w:r w:rsidRPr="00103023">
              <w:rPr>
                <w:rFonts w:ascii="Arial" w:hAnsi="Arial" w:cs="Arial"/>
                <w:lang w:val="en-NZ"/>
              </w:rPr>
              <w:t>Total Budget</w:t>
            </w:r>
          </w:p>
        </w:tc>
        <w:tc>
          <w:tcPr>
            <w:tcW w:w="6682" w:type="dxa"/>
            <w:gridSpan w:val="2"/>
          </w:tcPr>
          <w:p w14:paraId="58B76F7C" w14:textId="516B85E7" w:rsidR="002D3E0D" w:rsidRPr="00103023" w:rsidRDefault="002D3E0D" w:rsidP="0013659F">
            <w:pPr>
              <w:rPr>
                <w:rFonts w:ascii="Arial" w:hAnsi="Arial" w:cs="Arial"/>
                <w:noProof/>
                <w:lang w:eastAsia="en-AU"/>
              </w:rPr>
            </w:pPr>
            <w:r w:rsidRPr="00103023">
              <w:rPr>
                <w:rFonts w:ascii="Arial" w:hAnsi="Arial" w:cs="Arial"/>
                <w:noProof/>
                <w:lang w:eastAsia="en-AU"/>
              </w:rPr>
              <w:t>$2,190 excl GST</w:t>
            </w:r>
          </w:p>
        </w:tc>
      </w:tr>
    </w:tbl>
    <w:p w14:paraId="52555F8C" w14:textId="77777777" w:rsidR="002D3E0D" w:rsidRPr="00103023" w:rsidRDefault="002D3E0D">
      <w:pPr>
        <w:rPr>
          <w:rFonts w:ascii="Arial" w:hAnsi="Arial" w:cs="Arial"/>
        </w:rPr>
      </w:pPr>
    </w:p>
    <w:tbl>
      <w:tblPr>
        <w:tblStyle w:val="TableGrid"/>
        <w:tblW w:w="8914" w:type="dxa"/>
        <w:tblLayout w:type="fixed"/>
        <w:tblLook w:val="04A0" w:firstRow="1" w:lastRow="0" w:firstColumn="1" w:lastColumn="0" w:noHBand="0" w:noVBand="1"/>
      </w:tblPr>
      <w:tblGrid>
        <w:gridCol w:w="1862"/>
        <w:gridCol w:w="7052"/>
      </w:tblGrid>
      <w:tr w:rsidR="002D3E0D" w:rsidRPr="00103023" w14:paraId="2E774278" w14:textId="77777777" w:rsidTr="00D34D07">
        <w:tc>
          <w:tcPr>
            <w:tcW w:w="8914" w:type="dxa"/>
            <w:gridSpan w:val="2"/>
            <w:vAlign w:val="center"/>
          </w:tcPr>
          <w:p w14:paraId="0327F1E3" w14:textId="1D852FCA" w:rsidR="002D3E0D" w:rsidRPr="00103023" w:rsidRDefault="002D3E0D" w:rsidP="004A662F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  <w:noProof/>
                <w:lang w:eastAsia="en-AU"/>
              </w:rPr>
            </w:pPr>
            <w:bookmarkStart w:id="49" w:name="_Toc5974693"/>
            <w:r w:rsidRPr="004A662F">
              <w:rPr>
                <w:rFonts w:ascii="Arial" w:hAnsi="Arial" w:cs="Arial"/>
                <w:color w:val="0199D6"/>
                <w:lang w:val="en-NZ"/>
              </w:rPr>
              <w:t>Report Format</w:t>
            </w:r>
            <w:bookmarkEnd w:id="49"/>
          </w:p>
        </w:tc>
      </w:tr>
      <w:tr w:rsidR="002D3E0D" w:rsidRPr="00103023" w14:paraId="1EC5C7B6" w14:textId="77777777" w:rsidTr="00D34D07">
        <w:tc>
          <w:tcPr>
            <w:tcW w:w="1862" w:type="dxa"/>
            <w:vAlign w:val="center"/>
          </w:tcPr>
          <w:p w14:paraId="303DC77E" w14:textId="2A2DC254" w:rsidR="002D3E0D" w:rsidRPr="00103023" w:rsidRDefault="002D3E0D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</w:p>
        </w:tc>
        <w:tc>
          <w:tcPr>
            <w:tcW w:w="7052" w:type="dxa"/>
            <w:vAlign w:val="center"/>
          </w:tcPr>
          <w:p w14:paraId="7D6870CA" w14:textId="00F8477B" w:rsidR="001B3B3E" w:rsidRPr="00103023" w:rsidRDefault="001B3B3E" w:rsidP="001B3B3E">
            <w:pPr>
              <w:pStyle w:val="BodyText"/>
              <w:keepNext/>
              <w:keepLines/>
            </w:pPr>
            <w:r w:rsidRPr="00103023">
              <w:t>The report will include at a minimum the following information:</w:t>
            </w:r>
          </w:p>
          <w:p w14:paraId="2ABBF849" w14:textId="77777777" w:rsidR="001B3B3E" w:rsidRPr="00103023" w:rsidRDefault="001B3B3E" w:rsidP="001B3B3E">
            <w:pPr>
              <w:pStyle w:val="Bullet1"/>
              <w:keepNext/>
              <w:keepLines/>
            </w:pPr>
            <w:r w:rsidRPr="00103023">
              <w:t>Project background</w:t>
            </w:r>
          </w:p>
          <w:p w14:paraId="0830C896" w14:textId="77777777" w:rsidR="001B3B3E" w:rsidRPr="00103023" w:rsidRDefault="001B3B3E" w:rsidP="001B3B3E">
            <w:pPr>
              <w:pStyle w:val="Bullet1"/>
              <w:keepNext/>
              <w:keepLines/>
            </w:pPr>
            <w:r w:rsidRPr="00103023">
              <w:t>ECM description</w:t>
            </w:r>
          </w:p>
          <w:p w14:paraId="528BE195" w14:textId="77777777" w:rsidR="001B3B3E" w:rsidRPr="00103023" w:rsidRDefault="001B3B3E" w:rsidP="001B3B3E">
            <w:pPr>
              <w:pStyle w:val="Bullet1"/>
              <w:keepNext/>
              <w:keepLines/>
            </w:pPr>
            <w:r w:rsidRPr="00103023">
              <w:t>M&amp;V Option chosen for the ECM or project</w:t>
            </w:r>
          </w:p>
          <w:p w14:paraId="5B59E8B8" w14:textId="77777777" w:rsidR="001B3B3E" w:rsidRPr="00103023" w:rsidRDefault="001B3B3E" w:rsidP="001B3B3E">
            <w:pPr>
              <w:pStyle w:val="Bullet1"/>
            </w:pPr>
            <w:r w:rsidRPr="00103023">
              <w:t>Reporting period start and end dates</w:t>
            </w:r>
          </w:p>
          <w:p w14:paraId="2341C1A6" w14:textId="77777777" w:rsidR="001B3B3E" w:rsidRPr="00103023" w:rsidRDefault="001B3B3E" w:rsidP="001B3B3E">
            <w:pPr>
              <w:pStyle w:val="Bullet1"/>
              <w:keepNext/>
              <w:keepLines/>
            </w:pPr>
            <w:r w:rsidRPr="00103023">
              <w:t>M&amp;V activities conducted during the reporting period, including:</w:t>
            </w:r>
          </w:p>
          <w:p w14:paraId="2CAEB8E0" w14:textId="77777777" w:rsidR="001B3B3E" w:rsidRPr="00103023" w:rsidRDefault="001B3B3E" w:rsidP="001B3B3E">
            <w:pPr>
              <w:pStyle w:val="Bullet2"/>
              <w:ind w:left="993"/>
            </w:pPr>
            <w:r w:rsidRPr="00103023">
              <w:t>Start and end time for the measurement period</w:t>
            </w:r>
          </w:p>
          <w:p w14:paraId="45F72C5C" w14:textId="77777777" w:rsidR="001B3B3E" w:rsidRPr="00103023" w:rsidRDefault="001B3B3E" w:rsidP="001B3B3E">
            <w:pPr>
              <w:pStyle w:val="Bullet2"/>
              <w:ind w:left="993"/>
            </w:pPr>
            <w:r w:rsidRPr="00103023">
              <w:t>Energy use data</w:t>
            </w:r>
          </w:p>
          <w:p w14:paraId="366DAE19" w14:textId="77777777" w:rsidR="001B3B3E" w:rsidRPr="00103023" w:rsidRDefault="001B3B3E" w:rsidP="001B3B3E">
            <w:pPr>
              <w:pStyle w:val="Bullet2"/>
              <w:ind w:left="993"/>
            </w:pPr>
            <w:r w:rsidRPr="00103023">
              <w:t>Data for independent and static variables</w:t>
            </w:r>
          </w:p>
          <w:p w14:paraId="28BCC568" w14:textId="77777777" w:rsidR="001B3B3E" w:rsidRPr="00103023" w:rsidRDefault="001B3B3E" w:rsidP="001B3B3E">
            <w:pPr>
              <w:pStyle w:val="Bullet2"/>
              <w:ind w:left="993"/>
            </w:pPr>
            <w:r w:rsidRPr="00103023">
              <w:t>Description of inspection activities conducted</w:t>
            </w:r>
          </w:p>
          <w:p w14:paraId="6CEDF5D4" w14:textId="77777777" w:rsidR="001B3B3E" w:rsidRPr="00103023" w:rsidRDefault="001B3B3E" w:rsidP="001B3B3E">
            <w:pPr>
              <w:pStyle w:val="Bullet2"/>
              <w:ind w:left="993"/>
            </w:pPr>
            <w:r w:rsidRPr="00103023">
              <w:t>Verified saving calculations and methodology</w:t>
            </w:r>
          </w:p>
          <w:p w14:paraId="7FFCB80E" w14:textId="77777777" w:rsidR="001B3B3E" w:rsidRPr="00103023" w:rsidRDefault="001B3B3E" w:rsidP="001B3B3E">
            <w:pPr>
              <w:pStyle w:val="Bullet2"/>
              <w:ind w:left="993"/>
            </w:pPr>
            <w:r w:rsidRPr="00103023">
              <w:t>Provide detailed description of data analysis and methodology</w:t>
            </w:r>
          </w:p>
          <w:p w14:paraId="1D2DDC9C" w14:textId="77777777" w:rsidR="001B3B3E" w:rsidRPr="00103023" w:rsidRDefault="001B3B3E" w:rsidP="001B3B3E">
            <w:pPr>
              <w:pStyle w:val="Bullet2"/>
              <w:ind w:left="993"/>
            </w:pPr>
            <w:r w:rsidRPr="00103023">
              <w:t>Provide an updated list of assumptions and source of data used in the calculations</w:t>
            </w:r>
          </w:p>
          <w:p w14:paraId="03751954" w14:textId="77777777" w:rsidR="001B3B3E" w:rsidRPr="00103023" w:rsidRDefault="001B3B3E" w:rsidP="001B3B3E">
            <w:pPr>
              <w:pStyle w:val="Bullet2"/>
              <w:ind w:left="993"/>
            </w:pPr>
            <w:r w:rsidRPr="00103023">
              <w:t>Provide details of any baseline or saving adjustments including both routine and non-routine adjustments to account for changes</w:t>
            </w:r>
          </w:p>
          <w:p w14:paraId="3E595806" w14:textId="77777777" w:rsidR="001B3B3E" w:rsidRPr="00103023" w:rsidRDefault="001B3B3E" w:rsidP="001B3B3E">
            <w:pPr>
              <w:pStyle w:val="Bullet2"/>
              <w:ind w:left="993"/>
            </w:pPr>
            <w:r w:rsidRPr="00103023">
              <w:t>Provide details of utility costs used to calculate the reported savings</w:t>
            </w:r>
          </w:p>
          <w:p w14:paraId="0492B3FA" w14:textId="77777777" w:rsidR="001B3B3E" w:rsidRPr="00103023" w:rsidRDefault="001B3B3E" w:rsidP="001B3B3E">
            <w:pPr>
              <w:pStyle w:val="Bullet2"/>
              <w:keepNext w:val="0"/>
              <w:keepLines w:val="0"/>
              <w:widowControl w:val="0"/>
              <w:ind w:left="993"/>
              <w:rPr>
                <w:b/>
              </w:rPr>
            </w:pPr>
            <w:r w:rsidRPr="00103023">
              <w:t>Clear presentation of verified energy, cost savings and comparison to the proposed savings.</w:t>
            </w:r>
          </w:p>
          <w:p w14:paraId="219CFDEA" w14:textId="0CF0E257" w:rsidR="001B3B3E" w:rsidRPr="00103023" w:rsidRDefault="001B3B3E" w:rsidP="002D3E0D">
            <w:pPr>
              <w:rPr>
                <w:rFonts w:ascii="Arial" w:hAnsi="Arial" w:cs="Arial"/>
                <w:noProof/>
                <w:lang w:eastAsia="en-AU"/>
              </w:rPr>
            </w:pPr>
          </w:p>
        </w:tc>
      </w:tr>
    </w:tbl>
    <w:p w14:paraId="15194407" w14:textId="4906BD62" w:rsidR="002D3E0D" w:rsidRPr="00103023" w:rsidRDefault="002D3E0D">
      <w:pPr>
        <w:rPr>
          <w:rFonts w:ascii="Arial" w:hAnsi="Arial" w:cs="Arial"/>
        </w:rPr>
      </w:pPr>
    </w:p>
    <w:p w14:paraId="229C299A" w14:textId="649887E1" w:rsidR="002D3E0D" w:rsidRPr="00103023" w:rsidRDefault="002D3E0D">
      <w:pPr>
        <w:rPr>
          <w:rFonts w:ascii="Arial" w:hAnsi="Arial" w:cs="Arial"/>
        </w:rPr>
      </w:pPr>
    </w:p>
    <w:p w14:paraId="4AA1AE69" w14:textId="77777777" w:rsidR="002D3E0D" w:rsidRPr="00103023" w:rsidRDefault="002D3E0D">
      <w:pPr>
        <w:rPr>
          <w:rFonts w:ascii="Arial" w:hAnsi="Arial" w:cs="Arial"/>
        </w:rPr>
      </w:pPr>
    </w:p>
    <w:tbl>
      <w:tblPr>
        <w:tblStyle w:val="TableGrid"/>
        <w:tblW w:w="8914" w:type="dxa"/>
        <w:tblLayout w:type="fixed"/>
        <w:tblLook w:val="04A0" w:firstRow="1" w:lastRow="0" w:firstColumn="1" w:lastColumn="0" w:noHBand="0" w:noVBand="1"/>
      </w:tblPr>
      <w:tblGrid>
        <w:gridCol w:w="1862"/>
        <w:gridCol w:w="7052"/>
      </w:tblGrid>
      <w:tr w:rsidR="002D3E0D" w:rsidRPr="00103023" w14:paraId="0B474AA1" w14:textId="77777777" w:rsidTr="0018237E">
        <w:tc>
          <w:tcPr>
            <w:tcW w:w="8914" w:type="dxa"/>
            <w:gridSpan w:val="2"/>
            <w:vAlign w:val="center"/>
          </w:tcPr>
          <w:p w14:paraId="39083789" w14:textId="566B4D94" w:rsidR="002D3E0D" w:rsidRPr="00103023" w:rsidRDefault="002D3E0D" w:rsidP="004A662F">
            <w:pPr>
              <w:pStyle w:val="Heading1"/>
              <w:numPr>
                <w:ilvl w:val="0"/>
                <w:numId w:val="14"/>
              </w:numPr>
              <w:spacing w:before="120" w:after="120"/>
              <w:ind w:left="686" w:hanging="686"/>
              <w:outlineLvl w:val="0"/>
              <w:rPr>
                <w:rFonts w:ascii="Arial" w:hAnsi="Arial" w:cs="Arial"/>
              </w:rPr>
            </w:pPr>
            <w:bookmarkStart w:id="50" w:name="_Toc5974694"/>
            <w:r w:rsidRPr="004A662F">
              <w:rPr>
                <w:rFonts w:ascii="Arial" w:hAnsi="Arial" w:cs="Arial"/>
                <w:color w:val="0199D6"/>
                <w:lang w:val="en-NZ"/>
              </w:rPr>
              <w:lastRenderedPageBreak/>
              <w:t>Quality Assurance</w:t>
            </w:r>
            <w:bookmarkEnd w:id="50"/>
          </w:p>
        </w:tc>
      </w:tr>
      <w:tr w:rsidR="00FC48BF" w:rsidRPr="00103023" w14:paraId="2A1142C7" w14:textId="77777777" w:rsidTr="002D3E0D">
        <w:tc>
          <w:tcPr>
            <w:tcW w:w="1862" w:type="dxa"/>
            <w:vAlign w:val="center"/>
          </w:tcPr>
          <w:p w14:paraId="0F3CB265" w14:textId="39D4A612" w:rsidR="00FC48BF" w:rsidRPr="00103023" w:rsidRDefault="00FC48BF" w:rsidP="002D3E0D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51" w:name="_Toc5974695"/>
            <w:r w:rsidRPr="00103023">
              <w:rPr>
                <w:rFonts w:ascii="Arial" w:hAnsi="Arial" w:cs="Arial"/>
                <w:lang w:val="en-NZ"/>
              </w:rPr>
              <w:t>Data gathering quality</w:t>
            </w:r>
            <w:bookmarkEnd w:id="51"/>
          </w:p>
        </w:tc>
        <w:tc>
          <w:tcPr>
            <w:tcW w:w="7052" w:type="dxa"/>
          </w:tcPr>
          <w:p w14:paraId="26948078" w14:textId="1075D06B" w:rsidR="00FC48BF" w:rsidRPr="00103023" w:rsidRDefault="00614B34" w:rsidP="00D34D07">
            <w:pPr>
              <w:pStyle w:val="BodyText"/>
            </w:pPr>
            <w:r w:rsidRPr="00103023">
              <w:t>CMVP will be analysing and verifying</w:t>
            </w:r>
          </w:p>
        </w:tc>
      </w:tr>
      <w:tr w:rsidR="00FC48BF" w:rsidRPr="00103023" w14:paraId="3C37718F" w14:textId="77777777" w:rsidTr="002D3E0D">
        <w:tc>
          <w:tcPr>
            <w:tcW w:w="1862" w:type="dxa"/>
            <w:vAlign w:val="center"/>
          </w:tcPr>
          <w:p w14:paraId="1B557867" w14:textId="7120EE86" w:rsidR="00FC48BF" w:rsidRPr="00103023" w:rsidRDefault="00FC48BF" w:rsidP="002D3E0D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52" w:name="_Toc5974696"/>
            <w:r w:rsidRPr="00103023">
              <w:rPr>
                <w:rFonts w:ascii="Arial" w:hAnsi="Arial" w:cs="Arial"/>
                <w:lang w:val="en-NZ"/>
              </w:rPr>
              <w:t>Dat</w:t>
            </w:r>
            <w:r w:rsidR="0082501F" w:rsidRPr="00103023">
              <w:rPr>
                <w:rFonts w:ascii="Arial" w:hAnsi="Arial" w:cs="Arial"/>
                <w:lang w:val="en-NZ"/>
              </w:rPr>
              <w:t>a</w:t>
            </w:r>
            <w:r w:rsidRPr="00103023">
              <w:rPr>
                <w:rFonts w:ascii="Arial" w:hAnsi="Arial" w:cs="Arial"/>
                <w:lang w:val="en-NZ"/>
              </w:rPr>
              <w:t xml:space="preserve"> erro</w:t>
            </w:r>
            <w:r w:rsidR="0082501F" w:rsidRPr="00103023">
              <w:rPr>
                <w:rFonts w:ascii="Arial" w:hAnsi="Arial" w:cs="Arial"/>
                <w:lang w:val="en-NZ"/>
              </w:rPr>
              <w:t>rs</w:t>
            </w:r>
            <w:bookmarkEnd w:id="52"/>
          </w:p>
        </w:tc>
        <w:tc>
          <w:tcPr>
            <w:tcW w:w="7052" w:type="dxa"/>
          </w:tcPr>
          <w:p w14:paraId="4EE78AFD" w14:textId="6C8DD9DA" w:rsidR="00FC48BF" w:rsidRPr="00103023" w:rsidRDefault="00614B34" w:rsidP="00614B34">
            <w:pPr>
              <w:pStyle w:val="BodyText"/>
            </w:pPr>
            <w:r w:rsidRPr="00103023">
              <w:t>Low risk with accurate sub meter data and published weather station data.</w:t>
            </w:r>
          </w:p>
          <w:p w14:paraId="38F8CF5A" w14:textId="12C9484E" w:rsidR="00614B34" w:rsidRPr="00103023" w:rsidRDefault="00614B34" w:rsidP="00D34D07">
            <w:pPr>
              <w:pStyle w:val="BodyText"/>
            </w:pPr>
          </w:p>
        </w:tc>
      </w:tr>
      <w:tr w:rsidR="002D3E0D" w:rsidRPr="00103023" w14:paraId="3AAAC963" w14:textId="77777777" w:rsidTr="00D34D07">
        <w:tc>
          <w:tcPr>
            <w:tcW w:w="1862" w:type="dxa"/>
            <w:vAlign w:val="center"/>
          </w:tcPr>
          <w:p w14:paraId="348473CC" w14:textId="2F7A2DB4" w:rsidR="002D3E0D" w:rsidRPr="00103023" w:rsidRDefault="0082501F" w:rsidP="00D34D07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53" w:name="_Toc5974697"/>
            <w:r w:rsidRPr="00103023">
              <w:rPr>
                <w:rFonts w:ascii="Arial" w:hAnsi="Arial" w:cs="Arial"/>
                <w:lang w:val="en-NZ"/>
              </w:rPr>
              <w:t>Missing data</w:t>
            </w:r>
            <w:bookmarkEnd w:id="53"/>
          </w:p>
        </w:tc>
        <w:tc>
          <w:tcPr>
            <w:tcW w:w="7052" w:type="dxa"/>
          </w:tcPr>
          <w:p w14:paraId="16B2B722" w14:textId="77777777" w:rsidR="002D3E0D" w:rsidRPr="00103023" w:rsidRDefault="002D3E0D" w:rsidP="002D3E0D">
            <w:pPr>
              <w:pStyle w:val="BodyText"/>
              <w:numPr>
                <w:ilvl w:val="0"/>
                <w:numId w:val="4"/>
              </w:numPr>
            </w:pPr>
            <w:r w:rsidRPr="00103023">
              <w:t>M&amp;V Plan – authored by CMVP (Jack Smith)</w:t>
            </w:r>
          </w:p>
          <w:p w14:paraId="153C8CA8" w14:textId="75D3D34D" w:rsidR="002D3E0D" w:rsidRPr="00103023" w:rsidRDefault="002D3E0D" w:rsidP="002D3E0D">
            <w:pPr>
              <w:pStyle w:val="BodyText"/>
              <w:numPr>
                <w:ilvl w:val="0"/>
                <w:numId w:val="4"/>
              </w:numPr>
            </w:pPr>
            <w:r w:rsidRPr="00103023">
              <w:t xml:space="preserve">Baseline and Reporting Power Readings taken by Registered Electrician with calibrated Fluke True RMS power meter </w:t>
            </w:r>
          </w:p>
          <w:p w14:paraId="4EECC92B" w14:textId="70A33EE6" w:rsidR="002D3E0D" w:rsidRPr="00103023" w:rsidRDefault="002D3E0D" w:rsidP="002D3E0D">
            <w:pPr>
              <w:pStyle w:val="BodyText"/>
              <w:numPr>
                <w:ilvl w:val="0"/>
                <w:numId w:val="4"/>
              </w:numPr>
            </w:pPr>
            <w:r w:rsidRPr="00103023">
              <w:t>M&amp;V report prepared by CMVP (Jack Smith) and reviewed/approved by Client Rep (Jane Smith).</w:t>
            </w:r>
          </w:p>
          <w:p w14:paraId="585B1E6B" w14:textId="77777777" w:rsidR="002D3E0D" w:rsidRPr="00103023" w:rsidRDefault="002D3E0D" w:rsidP="002D3E0D">
            <w:pPr>
              <w:rPr>
                <w:rFonts w:ascii="Arial" w:hAnsi="Arial" w:cs="Arial"/>
                <w:lang w:val="en-NZ"/>
              </w:rPr>
            </w:pPr>
          </w:p>
        </w:tc>
      </w:tr>
      <w:tr w:rsidR="0082501F" w:rsidRPr="00103023" w14:paraId="422F88C7" w14:textId="77777777" w:rsidTr="002D3E0D">
        <w:tc>
          <w:tcPr>
            <w:tcW w:w="1862" w:type="dxa"/>
            <w:vAlign w:val="center"/>
          </w:tcPr>
          <w:p w14:paraId="4F304F75" w14:textId="0320041A" w:rsidR="0082501F" w:rsidRPr="00103023" w:rsidRDefault="0082501F" w:rsidP="002D3E0D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54" w:name="_Toc5974698"/>
            <w:r w:rsidRPr="00103023">
              <w:rPr>
                <w:rFonts w:ascii="Arial" w:hAnsi="Arial" w:cs="Arial"/>
                <w:lang w:val="en-NZ"/>
              </w:rPr>
              <w:t>Verified Savings</w:t>
            </w:r>
            <w:bookmarkEnd w:id="54"/>
          </w:p>
        </w:tc>
        <w:tc>
          <w:tcPr>
            <w:tcW w:w="7052" w:type="dxa"/>
          </w:tcPr>
          <w:p w14:paraId="0B652455" w14:textId="7F29794E" w:rsidR="0082501F" w:rsidRPr="00103023" w:rsidRDefault="00614B34" w:rsidP="00D34D07">
            <w:pPr>
              <w:pStyle w:val="BodyText"/>
            </w:pPr>
            <w:r w:rsidRPr="00103023">
              <w:t>CM</w:t>
            </w:r>
            <w:r w:rsidR="001B3B3E" w:rsidRPr="00103023">
              <w:t>VP over sight</w:t>
            </w:r>
          </w:p>
        </w:tc>
      </w:tr>
      <w:tr w:rsidR="0082501F" w:rsidRPr="00103023" w14:paraId="72256218" w14:textId="77777777" w:rsidTr="002D3E0D">
        <w:tc>
          <w:tcPr>
            <w:tcW w:w="1862" w:type="dxa"/>
            <w:vAlign w:val="center"/>
          </w:tcPr>
          <w:p w14:paraId="5247E00E" w14:textId="1CCD2155" w:rsidR="0082501F" w:rsidRPr="00103023" w:rsidRDefault="0082501F" w:rsidP="002D3E0D">
            <w:pPr>
              <w:pStyle w:val="Heading2"/>
              <w:outlineLvl w:val="1"/>
              <w:rPr>
                <w:rFonts w:ascii="Arial" w:hAnsi="Arial" w:cs="Arial"/>
                <w:lang w:val="en-NZ"/>
              </w:rPr>
            </w:pPr>
            <w:bookmarkStart w:id="55" w:name="_Toc5974699"/>
            <w:r w:rsidRPr="00103023">
              <w:rPr>
                <w:rFonts w:ascii="Arial" w:hAnsi="Arial" w:cs="Arial"/>
                <w:lang w:val="en-NZ"/>
              </w:rPr>
              <w:t>Operation Performance</w:t>
            </w:r>
            <w:bookmarkEnd w:id="55"/>
          </w:p>
        </w:tc>
        <w:tc>
          <w:tcPr>
            <w:tcW w:w="7052" w:type="dxa"/>
          </w:tcPr>
          <w:p w14:paraId="2A6B5194" w14:textId="1D33FC38" w:rsidR="0082501F" w:rsidRPr="00103023" w:rsidRDefault="001B3B3E" w:rsidP="00D34D07">
            <w:pPr>
              <w:pStyle w:val="BodyText"/>
            </w:pPr>
            <w:r w:rsidRPr="00103023">
              <w:t>Project Manager is also the site refrigeration engineer and therefore accountable for operational performance.</w:t>
            </w:r>
          </w:p>
        </w:tc>
      </w:tr>
    </w:tbl>
    <w:p w14:paraId="08486154" w14:textId="77777777" w:rsidR="000A21E5" w:rsidRPr="00103023" w:rsidRDefault="000A21E5">
      <w:pPr>
        <w:rPr>
          <w:rFonts w:ascii="Arial" w:hAnsi="Arial" w:cs="Arial"/>
          <w:lang w:val="en-NZ"/>
        </w:rPr>
      </w:pPr>
      <w:bookmarkStart w:id="56" w:name="h.1egqt2p" w:colFirst="0" w:colLast="0"/>
      <w:bookmarkEnd w:id="56"/>
    </w:p>
    <w:sectPr w:rsidR="000A21E5" w:rsidRPr="0010302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2EE6C" w14:textId="77777777" w:rsidR="00E83D84" w:rsidRDefault="00E83D84" w:rsidP="00E66C19">
      <w:pPr>
        <w:spacing w:after="0" w:line="240" w:lineRule="auto"/>
      </w:pPr>
      <w:r>
        <w:separator/>
      </w:r>
    </w:p>
  </w:endnote>
  <w:endnote w:type="continuationSeparator" w:id="0">
    <w:p w14:paraId="72D425AF" w14:textId="77777777" w:rsidR="00E83D84" w:rsidRDefault="00E83D84" w:rsidP="00E6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CD3FC" w14:textId="4773B60E" w:rsidR="00B20AB5" w:rsidRPr="00A15005" w:rsidRDefault="00B20AB5">
    <w:pPr>
      <w:pStyle w:val="Footer"/>
      <w:rPr>
        <w:rFonts w:ascii="Arial" w:hAnsi="Arial" w:cs="Arial"/>
        <w:lang w:val="en-NZ"/>
      </w:rPr>
    </w:pPr>
    <w:r w:rsidRPr="00A15005">
      <w:rPr>
        <w:rFonts w:ascii="Arial" w:hAnsi="Arial" w:cs="Arial"/>
        <w:lang w:val="en-NZ"/>
      </w:rPr>
      <w:t>Revision 0</w:t>
    </w:r>
    <w:r w:rsidRPr="00A15005">
      <w:rPr>
        <w:rFonts w:ascii="Arial" w:hAnsi="Arial" w:cs="Arial"/>
        <w:lang w:val="en-NZ"/>
      </w:rPr>
      <w:tab/>
      <w:t xml:space="preserve">1 </w:t>
    </w:r>
    <w:r w:rsidR="001B3B3E" w:rsidRPr="00A15005">
      <w:rPr>
        <w:rFonts w:ascii="Arial" w:hAnsi="Arial" w:cs="Arial"/>
        <w:lang w:val="en-NZ"/>
      </w:rPr>
      <w:t xml:space="preserve">April </w:t>
    </w:r>
    <w:r w:rsidRPr="00A15005">
      <w:rPr>
        <w:rFonts w:ascii="Arial" w:hAnsi="Arial" w:cs="Arial"/>
        <w:lang w:val="en-NZ"/>
      </w:rPr>
      <w:t>201</w:t>
    </w:r>
    <w:r w:rsidR="001B3B3E" w:rsidRPr="00A15005">
      <w:rPr>
        <w:rFonts w:ascii="Arial" w:hAnsi="Arial" w:cs="Arial"/>
        <w:lang w:val="en-NZ"/>
      </w:rPr>
      <w:t>9</w:t>
    </w:r>
    <w:r w:rsidRPr="00A15005">
      <w:rPr>
        <w:rFonts w:ascii="Arial" w:hAnsi="Arial" w:cs="Arial"/>
        <w:lang w:val="en-NZ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BC1D" w14:textId="752E7C72" w:rsidR="00B20AB5" w:rsidRPr="00E66C19" w:rsidRDefault="00B20AB5">
    <w:pPr>
      <w:pStyle w:val="Footer"/>
      <w:rPr>
        <w:lang w:val="en-NZ"/>
      </w:rPr>
    </w:pPr>
    <w:r>
      <w:rPr>
        <w:lang w:val="en-NZ"/>
      </w:rPr>
      <w:t xml:space="preserve">Revision </w:t>
    </w:r>
    <w:r w:rsidR="001B3B3E">
      <w:rPr>
        <w:lang w:val="en-NZ"/>
      </w:rPr>
      <w:t>0</w:t>
    </w:r>
    <w:r>
      <w:rPr>
        <w:lang w:val="en-NZ"/>
      </w:rPr>
      <w:tab/>
      <w:t xml:space="preserve">1 </w:t>
    </w:r>
    <w:r w:rsidR="001B3B3E">
      <w:rPr>
        <w:lang w:val="en-NZ"/>
      </w:rPr>
      <w:t xml:space="preserve">April </w:t>
    </w:r>
    <w:r>
      <w:rPr>
        <w:lang w:val="en-NZ"/>
      </w:rPr>
      <w:t>201</w:t>
    </w:r>
    <w:r w:rsidR="001B3B3E">
      <w:rPr>
        <w:lang w:val="en-NZ"/>
      </w:rPr>
      <w:t>9</w:t>
    </w:r>
    <w:r>
      <w:rPr>
        <w:lang w:val="en-NZ"/>
      </w:rPr>
      <w:tab/>
    </w:r>
    <w:r w:rsidRPr="004F5575">
      <w:rPr>
        <w:lang w:val="en-NZ"/>
      </w:rPr>
      <w:t xml:space="preserve">Page | </w:t>
    </w:r>
    <w:r w:rsidRPr="004F5575">
      <w:rPr>
        <w:lang w:val="en-NZ"/>
      </w:rPr>
      <w:fldChar w:fldCharType="begin"/>
    </w:r>
    <w:r w:rsidRPr="004F5575">
      <w:rPr>
        <w:lang w:val="en-NZ"/>
      </w:rPr>
      <w:instrText xml:space="preserve"> PAGE   \* MERGEFORMAT </w:instrText>
    </w:r>
    <w:r w:rsidRPr="004F5575">
      <w:rPr>
        <w:lang w:val="en-NZ"/>
      </w:rPr>
      <w:fldChar w:fldCharType="separate"/>
    </w:r>
    <w:r>
      <w:rPr>
        <w:noProof/>
        <w:lang w:val="en-NZ"/>
      </w:rPr>
      <w:t>2</w:t>
    </w:r>
    <w:r w:rsidRPr="004F5575">
      <w:rPr>
        <w:noProof/>
        <w:lang w:val="en-NZ"/>
      </w:rPr>
      <w:fldChar w:fldCharType="end"/>
    </w:r>
    <w:r>
      <w:rPr>
        <w:lang w:val="en-N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B36C" w14:textId="77777777" w:rsidR="00E83D84" w:rsidRDefault="00E83D84" w:rsidP="00E66C19">
      <w:pPr>
        <w:spacing w:after="0" w:line="240" w:lineRule="auto"/>
      </w:pPr>
      <w:r>
        <w:separator/>
      </w:r>
    </w:p>
  </w:footnote>
  <w:footnote w:type="continuationSeparator" w:id="0">
    <w:p w14:paraId="2B4086EF" w14:textId="77777777" w:rsidR="00E83D84" w:rsidRDefault="00E83D84" w:rsidP="00E6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6BDE7" w14:textId="4619AED5" w:rsidR="00B20AB5" w:rsidRDefault="00A15005" w:rsidP="0048501E">
    <w:pPr>
      <w:pStyle w:val="Header"/>
      <w:jc w:val="right"/>
    </w:pPr>
    <w:r w:rsidRPr="009E2101">
      <w:drawing>
        <wp:inline distT="0" distB="0" distL="0" distR="0" wp14:anchorId="6254EE07" wp14:editId="6F3C7BC6">
          <wp:extent cx="751747" cy="688707"/>
          <wp:effectExtent l="0" t="0" r="0" b="0"/>
          <wp:docPr id="10" name="Picture 9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9810D74-B859-4989-A6E0-2E7994A5F8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59810D74-B859-4989-A6E0-2E7994A5F8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7" cy="694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1789B" w14:textId="1CDF6982" w:rsidR="00B20AB5" w:rsidRDefault="00B20AB5" w:rsidP="001170D2">
    <w:pPr>
      <w:pStyle w:val="Header"/>
      <w:rPr>
        <w:rFonts w:ascii="Arial" w:hAnsi="Arial" w:cs="Arial"/>
        <w:lang w:val="en-NZ"/>
      </w:rPr>
    </w:pPr>
    <w:r w:rsidRPr="00103023">
      <w:rPr>
        <w:rFonts w:ascii="Arial" w:hAnsi="Arial" w:cs="Arial"/>
        <w:b/>
        <w:lang w:val="en-NZ"/>
      </w:rPr>
      <w:t>M&amp;V Plan Template – Option B Small Project</w:t>
    </w:r>
    <w:r w:rsidRPr="00103023">
      <w:rPr>
        <w:rFonts w:ascii="Arial" w:hAnsi="Arial" w:cs="Arial"/>
        <w:lang w:val="en-NZ"/>
      </w:rPr>
      <w:tab/>
    </w:r>
    <w:r w:rsidR="00103023" w:rsidRPr="009E2101">
      <w:drawing>
        <wp:inline distT="0" distB="0" distL="0" distR="0" wp14:anchorId="457B5965" wp14:editId="28214B8A">
          <wp:extent cx="510924" cy="468079"/>
          <wp:effectExtent l="0" t="0" r="3810" b="8255"/>
          <wp:docPr id="4" name="Picture 9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9810D74-B859-4989-A6E0-2E7994A5F8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59810D74-B859-4989-A6E0-2E7994A5F8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924" cy="468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DF6E4D" w14:textId="77777777" w:rsidR="00103023" w:rsidRPr="00E66C19" w:rsidRDefault="00103023" w:rsidP="001170D2">
    <w:pPr>
      <w:pStyle w:val="Header"/>
      <w:rPr>
        <w:lang w:val="en-N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2617"/>
    <w:multiLevelType w:val="hybridMultilevel"/>
    <w:tmpl w:val="63FE7DC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54C1"/>
    <w:multiLevelType w:val="hybridMultilevel"/>
    <w:tmpl w:val="6A28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2BF6"/>
    <w:multiLevelType w:val="hybridMultilevel"/>
    <w:tmpl w:val="0B202D8A"/>
    <w:lvl w:ilvl="0" w:tplc="7012E80A">
      <w:start w:val="1"/>
      <w:numFmt w:val="decimal"/>
      <w:lvlText w:val="%1."/>
      <w:lvlJc w:val="left"/>
      <w:pPr>
        <w:ind w:left="720" w:hanging="360"/>
      </w:pPr>
      <w:rPr>
        <w:rFonts w:hint="default"/>
        <w:color w:val="0199D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423E3"/>
    <w:multiLevelType w:val="hybridMultilevel"/>
    <w:tmpl w:val="BE0C7B40"/>
    <w:lvl w:ilvl="0" w:tplc="43C41136">
      <w:start w:val="1"/>
      <w:numFmt w:val="bullet"/>
      <w:pStyle w:val="Bullet2"/>
      <w:lvlText w:val="˗"/>
      <w:lvlJc w:val="left"/>
      <w:pPr>
        <w:ind w:left="1004" w:hanging="360"/>
      </w:pPr>
      <w:rPr>
        <w:rFonts w:ascii="Arial" w:hAnsi="Arial" w:hint="default"/>
        <w:u w:color="00467F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BE19F2"/>
    <w:multiLevelType w:val="hybridMultilevel"/>
    <w:tmpl w:val="A470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14D81"/>
    <w:multiLevelType w:val="hybridMultilevel"/>
    <w:tmpl w:val="0C82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D2571"/>
    <w:multiLevelType w:val="hybridMultilevel"/>
    <w:tmpl w:val="3A6ED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D0F3E"/>
    <w:multiLevelType w:val="hybridMultilevel"/>
    <w:tmpl w:val="C69E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A2B80"/>
    <w:multiLevelType w:val="hybridMultilevel"/>
    <w:tmpl w:val="2080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D5FA1"/>
    <w:multiLevelType w:val="hybridMultilevel"/>
    <w:tmpl w:val="C0FAD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24998"/>
    <w:multiLevelType w:val="hybridMultilevel"/>
    <w:tmpl w:val="3BDA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57B77"/>
    <w:multiLevelType w:val="hybridMultilevel"/>
    <w:tmpl w:val="A0929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47D55"/>
    <w:multiLevelType w:val="hybridMultilevel"/>
    <w:tmpl w:val="BEAC4C14"/>
    <w:lvl w:ilvl="0" w:tplc="3BB4CD3A">
      <w:start w:val="1"/>
      <w:numFmt w:val="bullet"/>
      <w:pStyle w:val="Bullet3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661EE2"/>
    <w:multiLevelType w:val="hybridMultilevel"/>
    <w:tmpl w:val="0578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E3083"/>
    <w:multiLevelType w:val="hybridMultilevel"/>
    <w:tmpl w:val="94B8D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05F6B"/>
    <w:multiLevelType w:val="hybridMultilevel"/>
    <w:tmpl w:val="C12C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C46E4"/>
    <w:multiLevelType w:val="hybridMultilevel"/>
    <w:tmpl w:val="DD38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112E9"/>
    <w:multiLevelType w:val="hybridMultilevel"/>
    <w:tmpl w:val="7F80D486"/>
    <w:lvl w:ilvl="0" w:tplc="974A760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6"/>
  </w:num>
  <w:num w:numId="5">
    <w:abstractNumId w:val="14"/>
  </w:num>
  <w:num w:numId="6">
    <w:abstractNumId w:val="7"/>
  </w:num>
  <w:num w:numId="7">
    <w:abstractNumId w:val="16"/>
  </w:num>
  <w:num w:numId="8">
    <w:abstractNumId w:val="13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0"/>
  </w:num>
  <w:num w:numId="16">
    <w:abstractNumId w:val="11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57"/>
    <w:rsid w:val="00000227"/>
    <w:rsid w:val="00006180"/>
    <w:rsid w:val="0001489E"/>
    <w:rsid w:val="00022D5D"/>
    <w:rsid w:val="0005754A"/>
    <w:rsid w:val="0005764A"/>
    <w:rsid w:val="00067FB0"/>
    <w:rsid w:val="00074B87"/>
    <w:rsid w:val="00077B6D"/>
    <w:rsid w:val="000A167F"/>
    <w:rsid w:val="000A21E5"/>
    <w:rsid w:val="000A424D"/>
    <w:rsid w:val="000A4E25"/>
    <w:rsid w:val="000C5A7D"/>
    <w:rsid w:val="000E2A51"/>
    <w:rsid w:val="000E750E"/>
    <w:rsid w:val="00103023"/>
    <w:rsid w:val="0010373D"/>
    <w:rsid w:val="001170D2"/>
    <w:rsid w:val="00133AA2"/>
    <w:rsid w:val="00136517"/>
    <w:rsid w:val="0013659F"/>
    <w:rsid w:val="00156CDE"/>
    <w:rsid w:val="00170AFA"/>
    <w:rsid w:val="001758A7"/>
    <w:rsid w:val="0018237E"/>
    <w:rsid w:val="00190B00"/>
    <w:rsid w:val="00195287"/>
    <w:rsid w:val="001B3B3E"/>
    <w:rsid w:val="001F0A9C"/>
    <w:rsid w:val="00203066"/>
    <w:rsid w:val="00216C65"/>
    <w:rsid w:val="00281490"/>
    <w:rsid w:val="00282B97"/>
    <w:rsid w:val="00283A1E"/>
    <w:rsid w:val="0029130A"/>
    <w:rsid w:val="002B1A8C"/>
    <w:rsid w:val="002B698D"/>
    <w:rsid w:val="002D3E0D"/>
    <w:rsid w:val="002E501F"/>
    <w:rsid w:val="002F11A5"/>
    <w:rsid w:val="003044FE"/>
    <w:rsid w:val="00320AF5"/>
    <w:rsid w:val="00322E5E"/>
    <w:rsid w:val="00350330"/>
    <w:rsid w:val="00356743"/>
    <w:rsid w:val="00360886"/>
    <w:rsid w:val="00367B54"/>
    <w:rsid w:val="003707C9"/>
    <w:rsid w:val="00387067"/>
    <w:rsid w:val="003B58FF"/>
    <w:rsid w:val="003C71BB"/>
    <w:rsid w:val="003D7E84"/>
    <w:rsid w:val="003E76B2"/>
    <w:rsid w:val="0040285B"/>
    <w:rsid w:val="004072D7"/>
    <w:rsid w:val="00432767"/>
    <w:rsid w:val="00443EB6"/>
    <w:rsid w:val="004554B8"/>
    <w:rsid w:val="00470421"/>
    <w:rsid w:val="00482DFE"/>
    <w:rsid w:val="00484165"/>
    <w:rsid w:val="0048501E"/>
    <w:rsid w:val="004870C6"/>
    <w:rsid w:val="004936F6"/>
    <w:rsid w:val="004A662F"/>
    <w:rsid w:val="004B0C30"/>
    <w:rsid w:val="004B4391"/>
    <w:rsid w:val="004C0E20"/>
    <w:rsid w:val="004E31F6"/>
    <w:rsid w:val="004E6846"/>
    <w:rsid w:val="004F5575"/>
    <w:rsid w:val="005003CC"/>
    <w:rsid w:val="0050758D"/>
    <w:rsid w:val="00511A8B"/>
    <w:rsid w:val="005147CF"/>
    <w:rsid w:val="00530E3D"/>
    <w:rsid w:val="00540E33"/>
    <w:rsid w:val="00545288"/>
    <w:rsid w:val="00552081"/>
    <w:rsid w:val="00564AB8"/>
    <w:rsid w:val="005673FA"/>
    <w:rsid w:val="005679C5"/>
    <w:rsid w:val="005860A5"/>
    <w:rsid w:val="005864C9"/>
    <w:rsid w:val="005A208F"/>
    <w:rsid w:val="005A5F0E"/>
    <w:rsid w:val="005B202A"/>
    <w:rsid w:val="005C3F21"/>
    <w:rsid w:val="005E4152"/>
    <w:rsid w:val="005E6890"/>
    <w:rsid w:val="005F398B"/>
    <w:rsid w:val="005F5C85"/>
    <w:rsid w:val="00614B34"/>
    <w:rsid w:val="00615C12"/>
    <w:rsid w:val="00621348"/>
    <w:rsid w:val="006320AF"/>
    <w:rsid w:val="00643549"/>
    <w:rsid w:val="00690BEE"/>
    <w:rsid w:val="00696557"/>
    <w:rsid w:val="006A69BD"/>
    <w:rsid w:val="006B306B"/>
    <w:rsid w:val="006C0D03"/>
    <w:rsid w:val="006D260A"/>
    <w:rsid w:val="006E49A8"/>
    <w:rsid w:val="006F2877"/>
    <w:rsid w:val="00703F1C"/>
    <w:rsid w:val="00721B95"/>
    <w:rsid w:val="00722140"/>
    <w:rsid w:val="00746E58"/>
    <w:rsid w:val="00770375"/>
    <w:rsid w:val="00770B10"/>
    <w:rsid w:val="00774665"/>
    <w:rsid w:val="00793123"/>
    <w:rsid w:val="007A677F"/>
    <w:rsid w:val="007C05EF"/>
    <w:rsid w:val="007C21AE"/>
    <w:rsid w:val="007D3904"/>
    <w:rsid w:val="0081325E"/>
    <w:rsid w:val="00824B3F"/>
    <w:rsid w:val="0082501F"/>
    <w:rsid w:val="00831E80"/>
    <w:rsid w:val="00855643"/>
    <w:rsid w:val="00856839"/>
    <w:rsid w:val="00876D7F"/>
    <w:rsid w:val="008813CE"/>
    <w:rsid w:val="00884973"/>
    <w:rsid w:val="00885380"/>
    <w:rsid w:val="00894BC0"/>
    <w:rsid w:val="00897A84"/>
    <w:rsid w:val="008B4EE3"/>
    <w:rsid w:val="008B6CBE"/>
    <w:rsid w:val="008C0568"/>
    <w:rsid w:val="008C1D88"/>
    <w:rsid w:val="008C2CAD"/>
    <w:rsid w:val="008C438A"/>
    <w:rsid w:val="008D43DD"/>
    <w:rsid w:val="008D525B"/>
    <w:rsid w:val="00900755"/>
    <w:rsid w:val="009076A0"/>
    <w:rsid w:val="00923942"/>
    <w:rsid w:val="009349AD"/>
    <w:rsid w:val="00963878"/>
    <w:rsid w:val="0098273E"/>
    <w:rsid w:val="0098486F"/>
    <w:rsid w:val="009A0420"/>
    <w:rsid w:val="009E12FE"/>
    <w:rsid w:val="009F7AF8"/>
    <w:rsid w:val="00A12941"/>
    <w:rsid w:val="00A13064"/>
    <w:rsid w:val="00A15005"/>
    <w:rsid w:val="00A179DD"/>
    <w:rsid w:val="00A25052"/>
    <w:rsid w:val="00A33C7B"/>
    <w:rsid w:val="00A534CB"/>
    <w:rsid w:val="00A61C1F"/>
    <w:rsid w:val="00A637AF"/>
    <w:rsid w:val="00A76D72"/>
    <w:rsid w:val="00A8407F"/>
    <w:rsid w:val="00A900FC"/>
    <w:rsid w:val="00A94085"/>
    <w:rsid w:val="00AA2A08"/>
    <w:rsid w:val="00AA3990"/>
    <w:rsid w:val="00AA707A"/>
    <w:rsid w:val="00AB0E03"/>
    <w:rsid w:val="00AB1936"/>
    <w:rsid w:val="00AC3855"/>
    <w:rsid w:val="00AD7003"/>
    <w:rsid w:val="00AE0355"/>
    <w:rsid w:val="00AF7211"/>
    <w:rsid w:val="00B04200"/>
    <w:rsid w:val="00B12A91"/>
    <w:rsid w:val="00B20AB5"/>
    <w:rsid w:val="00B37584"/>
    <w:rsid w:val="00B6416F"/>
    <w:rsid w:val="00B934FA"/>
    <w:rsid w:val="00B94CF8"/>
    <w:rsid w:val="00BA6653"/>
    <w:rsid w:val="00BA7A84"/>
    <w:rsid w:val="00BA7B0A"/>
    <w:rsid w:val="00BB28B7"/>
    <w:rsid w:val="00BB741D"/>
    <w:rsid w:val="00BE7FE4"/>
    <w:rsid w:val="00C159AE"/>
    <w:rsid w:val="00C213BB"/>
    <w:rsid w:val="00C31B7E"/>
    <w:rsid w:val="00C57600"/>
    <w:rsid w:val="00CA1B5F"/>
    <w:rsid w:val="00CB0BCD"/>
    <w:rsid w:val="00CB0E15"/>
    <w:rsid w:val="00CB6399"/>
    <w:rsid w:val="00CC034D"/>
    <w:rsid w:val="00CD43B1"/>
    <w:rsid w:val="00CF080E"/>
    <w:rsid w:val="00CF5BE4"/>
    <w:rsid w:val="00D05338"/>
    <w:rsid w:val="00D05840"/>
    <w:rsid w:val="00D34D07"/>
    <w:rsid w:val="00D34D6D"/>
    <w:rsid w:val="00D57636"/>
    <w:rsid w:val="00D701A9"/>
    <w:rsid w:val="00D735FE"/>
    <w:rsid w:val="00DA1E91"/>
    <w:rsid w:val="00DB74E8"/>
    <w:rsid w:val="00DD06D4"/>
    <w:rsid w:val="00DD6E86"/>
    <w:rsid w:val="00DE62D4"/>
    <w:rsid w:val="00DF294A"/>
    <w:rsid w:val="00DF452B"/>
    <w:rsid w:val="00E069D9"/>
    <w:rsid w:val="00E21B4D"/>
    <w:rsid w:val="00E426D2"/>
    <w:rsid w:val="00E50CC6"/>
    <w:rsid w:val="00E557E5"/>
    <w:rsid w:val="00E56BC8"/>
    <w:rsid w:val="00E57A88"/>
    <w:rsid w:val="00E62E45"/>
    <w:rsid w:val="00E634E8"/>
    <w:rsid w:val="00E66C19"/>
    <w:rsid w:val="00E75482"/>
    <w:rsid w:val="00E7600E"/>
    <w:rsid w:val="00E83D84"/>
    <w:rsid w:val="00E971B9"/>
    <w:rsid w:val="00EA52D0"/>
    <w:rsid w:val="00EB34DD"/>
    <w:rsid w:val="00EC1428"/>
    <w:rsid w:val="00ED6358"/>
    <w:rsid w:val="00F109F2"/>
    <w:rsid w:val="00F275FE"/>
    <w:rsid w:val="00F3360F"/>
    <w:rsid w:val="00F63911"/>
    <w:rsid w:val="00F72968"/>
    <w:rsid w:val="00F8413C"/>
    <w:rsid w:val="00FA2C81"/>
    <w:rsid w:val="00FA4237"/>
    <w:rsid w:val="00FB1EFA"/>
    <w:rsid w:val="00FC48BF"/>
    <w:rsid w:val="00FC4BCA"/>
    <w:rsid w:val="00FC55F0"/>
    <w:rsid w:val="00FD040A"/>
    <w:rsid w:val="00FD2604"/>
    <w:rsid w:val="00FD3525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020E917"/>
  <w15:chartTrackingRefBased/>
  <w15:docId w15:val="{51E569E4-757E-D942-B3AD-B097D9B2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1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21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6C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66C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C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6C19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E66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C19"/>
  </w:style>
  <w:style w:type="paragraph" w:styleId="Footer">
    <w:name w:val="footer"/>
    <w:basedOn w:val="Normal"/>
    <w:link w:val="FooterChar"/>
    <w:uiPriority w:val="99"/>
    <w:unhideWhenUsed/>
    <w:rsid w:val="00E66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C19"/>
  </w:style>
  <w:style w:type="paragraph" w:styleId="TOCHeading">
    <w:name w:val="TOC Heading"/>
    <w:basedOn w:val="Heading1"/>
    <w:next w:val="Normal"/>
    <w:uiPriority w:val="39"/>
    <w:unhideWhenUsed/>
    <w:qFormat/>
    <w:rsid w:val="004F557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F55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557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F557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F557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F5575"/>
    <w:pPr>
      <w:spacing w:before="120" w:after="0" w:line="240" w:lineRule="auto"/>
      <w:jc w:val="both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F5575"/>
    <w:rPr>
      <w:rFonts w:ascii="Arial" w:eastAsia="Arial" w:hAnsi="Arial" w:cs="Arial"/>
      <w:color w:val="000000"/>
      <w:sz w:val="20"/>
      <w:szCs w:val="20"/>
      <w:lang w:val="en-US"/>
    </w:rPr>
  </w:style>
  <w:style w:type="paragraph" w:customStyle="1" w:styleId="Bullet1">
    <w:name w:val="Bullet 1"/>
    <w:basedOn w:val="BodyText"/>
    <w:qFormat/>
    <w:rsid w:val="004F5575"/>
    <w:pPr>
      <w:numPr>
        <w:numId w:val="1"/>
      </w:numPr>
    </w:pPr>
  </w:style>
  <w:style w:type="paragraph" w:customStyle="1" w:styleId="Bullet3">
    <w:name w:val="Bullet 3"/>
    <w:basedOn w:val="Normal"/>
    <w:qFormat/>
    <w:rsid w:val="00203066"/>
    <w:pPr>
      <w:widowControl w:val="0"/>
      <w:numPr>
        <w:numId w:val="2"/>
      </w:numP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lang w:val="en-US"/>
    </w:rPr>
  </w:style>
  <w:style w:type="paragraph" w:customStyle="1" w:styleId="Bullet2">
    <w:name w:val="Bullet 2"/>
    <w:basedOn w:val="Bullet1"/>
    <w:qFormat/>
    <w:rsid w:val="0010373D"/>
    <w:pPr>
      <w:keepNext/>
      <w:keepLines/>
      <w:numPr>
        <w:numId w:val="3"/>
      </w:numPr>
      <w:ind w:left="568" w:hanging="284"/>
    </w:pPr>
  </w:style>
  <w:style w:type="table" w:styleId="TableGrid">
    <w:name w:val="Table Grid"/>
    <w:basedOn w:val="TableNormal"/>
    <w:uiPriority w:val="39"/>
    <w:rsid w:val="0048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8C1D8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66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2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DBB9-A4D8-42D3-A9C7-CA48D4EE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Noyes, Scott</dc:creator>
  <cp:keywords/>
  <dc:description/>
  <cp:lastModifiedBy>Maz Arnot</cp:lastModifiedBy>
  <cp:revision>5</cp:revision>
  <cp:lastPrinted>2019-01-23T03:56:00Z</cp:lastPrinted>
  <dcterms:created xsi:type="dcterms:W3CDTF">2019-04-16T01:05:00Z</dcterms:created>
  <dcterms:modified xsi:type="dcterms:W3CDTF">2019-10-16T22:22:00Z</dcterms:modified>
</cp:coreProperties>
</file>